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54B0C" w14:textId="77777777" w:rsidR="00A738ED" w:rsidRPr="004C281F" w:rsidRDefault="00A738ED" w:rsidP="00A738ED">
      <w:pPr>
        <w:pStyle w:val="Bezodstpw"/>
        <w:jc w:val="right"/>
        <w:rPr>
          <w:rStyle w:val="FontStyle24"/>
        </w:rPr>
      </w:pPr>
      <w:r w:rsidRPr="004C281F">
        <w:rPr>
          <w:rStyle w:val="FontStyle24"/>
        </w:rPr>
        <w:t xml:space="preserve">Załącznik nr </w:t>
      </w:r>
      <w:r>
        <w:rPr>
          <w:rStyle w:val="FontStyle24"/>
        </w:rPr>
        <w:t>5</w:t>
      </w:r>
    </w:p>
    <w:p w14:paraId="380CC162" w14:textId="77777777" w:rsidR="00A738ED" w:rsidRDefault="00A738ED" w:rsidP="00A738ED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  <w:r>
        <w:rPr>
          <w:rStyle w:val="FontStyle24"/>
        </w:rPr>
        <w:t xml:space="preserve">do </w:t>
      </w:r>
      <w:r w:rsidRPr="004C281F">
        <w:rPr>
          <w:rStyle w:val="FontStyle24"/>
        </w:rPr>
        <w:t xml:space="preserve">Procedury </w:t>
      </w:r>
      <w:r w:rsidRPr="004C281F">
        <w:rPr>
          <w:rStyle w:val="FontStyle52"/>
          <w:rFonts w:ascii="Times New Roman" w:hAnsi="Times New Roman" w:cs="Times New Roman"/>
        </w:rPr>
        <w:t>zgłaszania nieprawidłowości</w:t>
      </w:r>
    </w:p>
    <w:p w14:paraId="5C63A504" w14:textId="77777777" w:rsidR="00A738ED" w:rsidRDefault="00A738ED" w:rsidP="00A738ED">
      <w:pPr>
        <w:pStyle w:val="Style8"/>
        <w:widowControl/>
        <w:tabs>
          <w:tab w:val="left" w:pos="336"/>
        </w:tabs>
        <w:spacing w:line="413" w:lineRule="exact"/>
        <w:ind w:firstLine="0"/>
        <w:jc w:val="both"/>
        <w:rPr>
          <w:rStyle w:val="FontStyle26"/>
        </w:rPr>
      </w:pPr>
    </w:p>
    <w:p w14:paraId="75BE712D" w14:textId="77777777" w:rsidR="00A738ED" w:rsidRDefault="00A738ED" w:rsidP="00A738ED">
      <w:pPr>
        <w:pStyle w:val="Style2"/>
        <w:widowControl/>
        <w:spacing w:before="53"/>
        <w:jc w:val="center"/>
        <w:rPr>
          <w:rStyle w:val="FontStyle25"/>
        </w:rPr>
      </w:pPr>
      <w:r w:rsidRPr="006B16B8">
        <w:rPr>
          <w:rStyle w:val="FontStyle25"/>
        </w:rPr>
        <w:t>SZCZEGÓŁOWE ZASADY</w:t>
      </w:r>
    </w:p>
    <w:p w14:paraId="2608CCAD" w14:textId="77777777" w:rsidR="00A738ED" w:rsidRPr="006B16B8" w:rsidRDefault="00A738ED" w:rsidP="00A738ED">
      <w:pPr>
        <w:pStyle w:val="Style2"/>
        <w:widowControl/>
        <w:spacing w:before="53"/>
        <w:jc w:val="center"/>
        <w:rPr>
          <w:rStyle w:val="FontStyle25"/>
        </w:rPr>
      </w:pPr>
      <w:r w:rsidRPr="006B16B8">
        <w:rPr>
          <w:rStyle w:val="FontStyle25"/>
        </w:rPr>
        <w:t>PRZEPROWADZANIA POSTĘPOWANIA WYJAŚNIAJĄCEGO</w:t>
      </w:r>
    </w:p>
    <w:p w14:paraId="3AA0D01B" w14:textId="77777777" w:rsidR="00A738ED" w:rsidRPr="006B16B8" w:rsidRDefault="00A738ED" w:rsidP="00A738ED">
      <w:pPr>
        <w:pStyle w:val="Style2"/>
        <w:widowControl/>
        <w:rPr>
          <w:sz w:val="22"/>
          <w:szCs w:val="22"/>
        </w:rPr>
      </w:pPr>
    </w:p>
    <w:p w14:paraId="465C6BAF" w14:textId="77777777" w:rsidR="00A738ED" w:rsidRPr="006B16B8" w:rsidRDefault="00A738ED" w:rsidP="00A738ED">
      <w:pPr>
        <w:pStyle w:val="Style2"/>
        <w:widowControl/>
        <w:spacing w:before="206"/>
        <w:rPr>
          <w:rStyle w:val="FontStyle25"/>
        </w:rPr>
      </w:pPr>
      <w:r w:rsidRPr="006B16B8">
        <w:rPr>
          <w:rStyle w:val="FontStyle25"/>
        </w:rPr>
        <w:t>I</w:t>
      </w:r>
      <w:r>
        <w:rPr>
          <w:rStyle w:val="FontStyle25"/>
        </w:rPr>
        <w:t xml:space="preserve">. </w:t>
      </w:r>
      <w:r w:rsidRPr="006B16B8">
        <w:rPr>
          <w:rStyle w:val="FontStyle25"/>
        </w:rPr>
        <w:t>Zasady ogólne</w:t>
      </w:r>
    </w:p>
    <w:p w14:paraId="629BE42D" w14:textId="77777777" w:rsidR="00A738ED" w:rsidRPr="006B16B8" w:rsidRDefault="00A738ED" w:rsidP="00A738ED">
      <w:pPr>
        <w:pStyle w:val="Style18"/>
        <w:widowControl/>
        <w:numPr>
          <w:ilvl w:val="0"/>
          <w:numId w:val="1"/>
        </w:numPr>
        <w:tabs>
          <w:tab w:val="left" w:pos="427"/>
        </w:tabs>
        <w:spacing w:line="240" w:lineRule="auto"/>
        <w:ind w:left="427"/>
        <w:rPr>
          <w:rStyle w:val="FontStyle26"/>
          <w:spacing w:val="-20"/>
        </w:rPr>
      </w:pPr>
      <w:r w:rsidRPr="006B16B8">
        <w:rPr>
          <w:rStyle w:val="FontStyle26"/>
        </w:rPr>
        <w:t>Szczegółowe zasady przeprowadzania postępowania wyjaśniającego stanowią zbiór zasad, norm oraz wytycznych jak również praw i obowiązków osób zgłaszających nieprawidłowości oraz osób zaangażowanych w jego przeprowadzenie.</w:t>
      </w:r>
    </w:p>
    <w:p w14:paraId="118D76C1" w14:textId="77777777" w:rsidR="00A738ED" w:rsidRPr="006B16B8" w:rsidRDefault="00A738ED" w:rsidP="00A738ED">
      <w:pPr>
        <w:pStyle w:val="Style18"/>
        <w:widowControl/>
        <w:numPr>
          <w:ilvl w:val="0"/>
          <w:numId w:val="1"/>
        </w:numPr>
        <w:tabs>
          <w:tab w:val="left" w:pos="427"/>
        </w:tabs>
        <w:spacing w:line="240" w:lineRule="auto"/>
        <w:ind w:left="427"/>
        <w:rPr>
          <w:rStyle w:val="FontStyle26"/>
          <w:spacing w:val="-20"/>
        </w:rPr>
      </w:pPr>
      <w:r w:rsidRPr="006B16B8">
        <w:rPr>
          <w:rStyle w:val="FontStyle26"/>
        </w:rPr>
        <w:t>W trakcie postępowania wyjaśniającego wszelkie informacje zawarte w zgłoszeniu podlegają weryfikacji oraz obiektywnej ocenie.</w:t>
      </w:r>
    </w:p>
    <w:p w14:paraId="7B118CDF" w14:textId="77777777" w:rsidR="00A738ED" w:rsidRPr="006B16B8" w:rsidRDefault="00A738ED" w:rsidP="00A738ED">
      <w:pPr>
        <w:pStyle w:val="Style18"/>
        <w:widowControl/>
        <w:numPr>
          <w:ilvl w:val="0"/>
          <w:numId w:val="1"/>
        </w:numPr>
        <w:tabs>
          <w:tab w:val="left" w:pos="427"/>
        </w:tabs>
        <w:spacing w:line="240" w:lineRule="auto"/>
        <w:ind w:left="427"/>
        <w:rPr>
          <w:rStyle w:val="FontStyle26"/>
          <w:spacing w:val="-20"/>
        </w:rPr>
      </w:pPr>
      <w:r w:rsidRPr="006B16B8">
        <w:rPr>
          <w:rStyle w:val="FontStyle26"/>
        </w:rPr>
        <w:t>Postępowanie prowadzone jest z zachowaniem poszanowania godności, dobrego imienia pracowników, osób trzecich oraz wszystkich osób zaangażowanych w sprawę.</w:t>
      </w:r>
    </w:p>
    <w:p w14:paraId="6B564124" w14:textId="77777777" w:rsidR="00A738ED" w:rsidRPr="006B16B8" w:rsidRDefault="00A738ED" w:rsidP="00A738ED">
      <w:pPr>
        <w:pStyle w:val="Style18"/>
        <w:widowControl/>
        <w:numPr>
          <w:ilvl w:val="0"/>
          <w:numId w:val="1"/>
        </w:numPr>
        <w:tabs>
          <w:tab w:val="left" w:pos="427"/>
        </w:tabs>
        <w:spacing w:before="5" w:line="240" w:lineRule="auto"/>
        <w:ind w:left="427"/>
        <w:rPr>
          <w:rStyle w:val="FontStyle26"/>
          <w:spacing w:val="-20"/>
        </w:rPr>
      </w:pPr>
      <w:r w:rsidRPr="006B16B8">
        <w:rPr>
          <w:rStyle w:val="FontStyle26"/>
        </w:rPr>
        <w:t>Jeśli w trakcie prowadzonego postępowania zgłoszone fakty nie zostaną potwierdzone, uprawdopodobnione postępowanie wyjaśniające ulega zakończeniu.</w:t>
      </w:r>
    </w:p>
    <w:p w14:paraId="670E0547" w14:textId="77777777" w:rsidR="00A738ED" w:rsidRPr="006B16B8" w:rsidRDefault="00A738ED" w:rsidP="00A738ED">
      <w:pPr>
        <w:pStyle w:val="Style18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0"/>
        <w:jc w:val="left"/>
        <w:rPr>
          <w:rStyle w:val="FontStyle26"/>
          <w:spacing w:val="-20"/>
        </w:rPr>
      </w:pPr>
      <w:r w:rsidRPr="006B16B8">
        <w:rPr>
          <w:rStyle w:val="FontStyle26"/>
        </w:rPr>
        <w:t>Każde zgłoszenie podlega weryfikacji i rejestracji.</w:t>
      </w:r>
    </w:p>
    <w:p w14:paraId="1FED50BB" w14:textId="77777777" w:rsidR="00A738ED" w:rsidRPr="006B16B8" w:rsidRDefault="00A738ED" w:rsidP="00A738ED">
      <w:pPr>
        <w:pStyle w:val="Style18"/>
        <w:widowControl/>
        <w:numPr>
          <w:ilvl w:val="0"/>
          <w:numId w:val="1"/>
        </w:numPr>
        <w:tabs>
          <w:tab w:val="left" w:pos="427"/>
        </w:tabs>
        <w:spacing w:line="240" w:lineRule="auto"/>
        <w:ind w:left="427"/>
        <w:rPr>
          <w:rStyle w:val="FontStyle26"/>
          <w:spacing w:val="-20"/>
        </w:rPr>
      </w:pPr>
      <w:r w:rsidRPr="006B16B8">
        <w:rPr>
          <w:rStyle w:val="FontStyle26"/>
        </w:rPr>
        <w:t>W celu weryfikacji zgłoszenia oraz podjęcia działań następczych osoba odpowiedzialna za przyjęcie i rozpatrzenie zgłoszenia, mo</w:t>
      </w:r>
      <w:r>
        <w:rPr>
          <w:rStyle w:val="FontStyle26"/>
        </w:rPr>
        <w:t>że</w:t>
      </w:r>
      <w:r w:rsidRPr="006B16B8">
        <w:rPr>
          <w:rStyle w:val="FontStyle26"/>
        </w:rPr>
        <w:t xml:space="preserve"> przetwarzać dane osobowe osoby, której dotyczy zgłoszenie i/lub świadków zgłoszonego zdarzenia bez jej/ich zgody.</w:t>
      </w:r>
    </w:p>
    <w:p w14:paraId="6E3EEAE6" w14:textId="77777777" w:rsidR="00A738ED" w:rsidRPr="006B16B8" w:rsidRDefault="00A738ED" w:rsidP="00A738ED">
      <w:pPr>
        <w:pStyle w:val="Style2"/>
        <w:widowControl/>
        <w:rPr>
          <w:sz w:val="22"/>
          <w:szCs w:val="22"/>
        </w:rPr>
      </w:pPr>
    </w:p>
    <w:p w14:paraId="7EC67901" w14:textId="77777777" w:rsidR="00A738ED" w:rsidRPr="006B16B8" w:rsidRDefault="00A738ED" w:rsidP="00A738ED">
      <w:pPr>
        <w:pStyle w:val="Style2"/>
        <w:widowControl/>
        <w:spacing w:before="178"/>
        <w:rPr>
          <w:rStyle w:val="FontStyle25"/>
        </w:rPr>
      </w:pPr>
      <w:r w:rsidRPr="006B16B8">
        <w:rPr>
          <w:rStyle w:val="FontStyle25"/>
        </w:rPr>
        <w:t>II. Sposób zgłoszenia i jego charakter</w:t>
      </w:r>
    </w:p>
    <w:p w14:paraId="1F1D1A85" w14:textId="77777777" w:rsidR="00A738ED" w:rsidRPr="006B16B8" w:rsidRDefault="00A738ED" w:rsidP="00A738ED">
      <w:pPr>
        <w:pStyle w:val="Style18"/>
        <w:widowControl/>
        <w:tabs>
          <w:tab w:val="left" w:pos="182"/>
        </w:tabs>
        <w:spacing w:line="240" w:lineRule="auto"/>
        <w:ind w:firstLine="0"/>
        <w:jc w:val="left"/>
        <w:rPr>
          <w:rStyle w:val="FontStyle26"/>
        </w:rPr>
      </w:pPr>
      <w:r w:rsidRPr="006B16B8">
        <w:rPr>
          <w:rStyle w:val="FontStyle26"/>
        </w:rPr>
        <w:t>1.</w:t>
      </w:r>
      <w:r w:rsidRPr="006B16B8">
        <w:rPr>
          <w:rStyle w:val="FontStyle26"/>
        </w:rPr>
        <w:tab/>
        <w:t>Zgłoszenia nieprawidłowości dokonuje się przez dedykowane do tego kanały:</w:t>
      </w:r>
    </w:p>
    <w:p w14:paraId="3A8F1D3C" w14:textId="77777777" w:rsidR="00A738ED" w:rsidRDefault="00A738ED" w:rsidP="00A738ED">
      <w:pPr>
        <w:pStyle w:val="Bezodstpw"/>
        <w:ind w:left="567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1) </w:t>
      </w:r>
      <w:r w:rsidRPr="006B16B8">
        <w:rPr>
          <w:rStyle w:val="FontStyle26"/>
          <w:sz w:val="24"/>
          <w:szCs w:val="24"/>
        </w:rPr>
        <w:t xml:space="preserve">osobiście u </w:t>
      </w:r>
      <w:r w:rsidRPr="00A66975">
        <w:rPr>
          <w:rStyle w:val="FontStyle26"/>
          <w:b/>
          <w:bCs/>
          <w:sz w:val="24"/>
          <w:szCs w:val="24"/>
        </w:rPr>
        <w:t>nadkom. Wojciecha Myszczyńskiego Eksperta Jednoosobowego Stanowiska ds. Kontroli KPP w Tomaszowie Lubelskim,</w:t>
      </w:r>
    </w:p>
    <w:p w14:paraId="1F615420" w14:textId="77777777" w:rsidR="00A738ED" w:rsidRPr="00B40DDF" w:rsidRDefault="00A738ED" w:rsidP="00A738ED">
      <w:pPr>
        <w:pStyle w:val="Bezodstpw"/>
        <w:ind w:left="567"/>
        <w:rPr>
          <w:rStyle w:val="FontStyle25"/>
          <w:b w:val="0"/>
          <w:bCs w:val="0"/>
          <w:sz w:val="24"/>
          <w:szCs w:val="24"/>
        </w:rPr>
      </w:pPr>
      <w:r>
        <w:rPr>
          <w:rStyle w:val="FontStyle26"/>
          <w:sz w:val="24"/>
          <w:szCs w:val="24"/>
        </w:rPr>
        <w:t xml:space="preserve">2) </w:t>
      </w:r>
      <w:r w:rsidRPr="00B40DDF">
        <w:rPr>
          <w:rStyle w:val="FontStyle25"/>
          <w:sz w:val="24"/>
          <w:szCs w:val="24"/>
        </w:rPr>
        <w:t>dedykowan</w:t>
      </w:r>
      <w:r>
        <w:rPr>
          <w:rStyle w:val="FontStyle25"/>
          <w:sz w:val="24"/>
          <w:szCs w:val="24"/>
        </w:rPr>
        <w:t>a</w:t>
      </w:r>
      <w:r w:rsidRPr="00B40DDF">
        <w:rPr>
          <w:rStyle w:val="FontStyle25"/>
          <w:sz w:val="24"/>
          <w:szCs w:val="24"/>
        </w:rPr>
        <w:t xml:space="preserve"> skrzynk</w:t>
      </w:r>
      <w:r>
        <w:rPr>
          <w:rStyle w:val="FontStyle25"/>
          <w:sz w:val="24"/>
          <w:szCs w:val="24"/>
        </w:rPr>
        <w:t>a</w:t>
      </w:r>
      <w:r w:rsidRPr="00B40DDF">
        <w:rPr>
          <w:rStyle w:val="FontStyle25"/>
          <w:sz w:val="24"/>
          <w:szCs w:val="24"/>
        </w:rPr>
        <w:t xml:space="preserve"> mailow</w:t>
      </w:r>
      <w:r>
        <w:rPr>
          <w:rStyle w:val="FontStyle25"/>
          <w:sz w:val="24"/>
          <w:szCs w:val="24"/>
        </w:rPr>
        <w:t>a</w:t>
      </w:r>
      <w:r w:rsidRPr="00B40DDF">
        <w:rPr>
          <w:rStyle w:val="FontStyle25"/>
          <w:sz w:val="24"/>
          <w:szCs w:val="24"/>
        </w:rPr>
        <w:t xml:space="preserve"> </w:t>
      </w:r>
      <w:hyperlink r:id="rId5" w:history="1">
        <w:r w:rsidRPr="003B1F40">
          <w:rPr>
            <w:rStyle w:val="Hipercze"/>
            <w:rFonts w:ascii="Times New Roman" w:hAnsi="Times New Roman" w:cs="Times New Roman"/>
            <w:sz w:val="24"/>
            <w:szCs w:val="24"/>
          </w:rPr>
          <w:t>wojciech.myszczynski@lu.policja.gov.pl</w:t>
        </w:r>
      </w:hyperlink>
    </w:p>
    <w:p w14:paraId="73E5147B" w14:textId="77777777" w:rsidR="00A738ED" w:rsidRPr="006B16B8" w:rsidRDefault="00A738ED" w:rsidP="00A738ED">
      <w:pPr>
        <w:pStyle w:val="Bezodstpw"/>
        <w:ind w:left="567"/>
        <w:rPr>
          <w:rStyle w:val="FontStyle26"/>
          <w:sz w:val="24"/>
          <w:szCs w:val="24"/>
        </w:rPr>
      </w:pPr>
      <w:r>
        <w:rPr>
          <w:rStyle w:val="FontStyle25"/>
          <w:sz w:val="24"/>
          <w:szCs w:val="24"/>
        </w:rPr>
        <w:t>3) listownie na</w:t>
      </w:r>
      <w:r w:rsidRPr="00B40DDF">
        <w:rPr>
          <w:rStyle w:val="FontStyle25"/>
          <w:sz w:val="24"/>
          <w:szCs w:val="24"/>
        </w:rPr>
        <w:t xml:space="preserve"> adres Komendy </w:t>
      </w:r>
    </w:p>
    <w:p w14:paraId="364FB01D" w14:textId="77777777" w:rsidR="00A738ED" w:rsidRDefault="00A738ED" w:rsidP="00A738ED">
      <w:pPr>
        <w:pStyle w:val="Style18"/>
        <w:widowControl/>
        <w:tabs>
          <w:tab w:val="left" w:pos="182"/>
        </w:tabs>
        <w:spacing w:line="240" w:lineRule="auto"/>
        <w:ind w:firstLine="0"/>
        <w:jc w:val="left"/>
        <w:rPr>
          <w:rStyle w:val="FontStyle26"/>
        </w:rPr>
      </w:pPr>
      <w:r w:rsidRPr="006B16B8">
        <w:rPr>
          <w:rStyle w:val="FontStyle26"/>
        </w:rPr>
        <w:t>2.</w:t>
      </w:r>
      <w:r w:rsidRPr="006B16B8">
        <w:rPr>
          <w:rStyle w:val="FontStyle26"/>
        </w:rPr>
        <w:tab/>
        <w:t>Zgłoszenie może mieć charakter jawny</w:t>
      </w:r>
      <w:r>
        <w:rPr>
          <w:rStyle w:val="FontStyle26"/>
        </w:rPr>
        <w:t xml:space="preserve"> lub</w:t>
      </w:r>
      <w:r w:rsidRPr="006B16B8">
        <w:rPr>
          <w:rStyle w:val="FontStyle26"/>
        </w:rPr>
        <w:t xml:space="preserve"> poufny .</w:t>
      </w:r>
    </w:p>
    <w:p w14:paraId="2A242513" w14:textId="77777777" w:rsidR="00A738ED" w:rsidRDefault="00A738ED" w:rsidP="00A738ED">
      <w:pPr>
        <w:pStyle w:val="Style18"/>
        <w:widowControl/>
        <w:tabs>
          <w:tab w:val="left" w:pos="182"/>
        </w:tabs>
        <w:spacing w:line="240" w:lineRule="auto"/>
        <w:ind w:left="567" w:firstLine="0"/>
        <w:rPr>
          <w:rStyle w:val="FontStyle26"/>
        </w:rPr>
      </w:pPr>
      <w:r>
        <w:rPr>
          <w:rStyle w:val="FontStyle26"/>
        </w:rPr>
        <w:t xml:space="preserve">1) </w:t>
      </w:r>
      <w:r w:rsidRPr="006B16B8">
        <w:rPr>
          <w:rStyle w:val="FontStyle26"/>
        </w:rPr>
        <w:t>Zgłoszenie jawne ma miejsce w syt</w:t>
      </w:r>
      <w:r>
        <w:rPr>
          <w:rStyle w:val="FontStyle26"/>
        </w:rPr>
        <w:t>u</w:t>
      </w:r>
      <w:r w:rsidRPr="006B16B8">
        <w:rPr>
          <w:rStyle w:val="FontStyle26"/>
        </w:rPr>
        <w:t>acji, której sygnalista wyraża zgodę na ujawnienie tożsamości własnej osobom zaangażowanym w prowadzenie postępowania oraz osobom postronnym.</w:t>
      </w:r>
    </w:p>
    <w:p w14:paraId="47AF09E4" w14:textId="77777777" w:rsidR="00A738ED" w:rsidRDefault="00A738ED" w:rsidP="00A738ED">
      <w:pPr>
        <w:pStyle w:val="Style18"/>
        <w:widowControl/>
        <w:tabs>
          <w:tab w:val="left" w:pos="182"/>
        </w:tabs>
        <w:spacing w:line="240" w:lineRule="auto"/>
        <w:ind w:left="567" w:firstLine="0"/>
        <w:rPr>
          <w:rStyle w:val="FontStyle26"/>
        </w:rPr>
      </w:pPr>
      <w:r>
        <w:rPr>
          <w:rStyle w:val="FontStyle26"/>
        </w:rPr>
        <w:t xml:space="preserve">2) </w:t>
      </w:r>
      <w:r w:rsidRPr="006B16B8">
        <w:rPr>
          <w:rStyle w:val="FontStyle26"/>
        </w:rPr>
        <w:t>Zgłoszenie poufne ma miejsce w sytuacji, której dane sygnalisty dostępne są wyłącznie osobom upoważnionym.</w:t>
      </w:r>
    </w:p>
    <w:p w14:paraId="211B4E51" w14:textId="77777777" w:rsidR="00A738ED" w:rsidRPr="006B16B8" w:rsidRDefault="00A738ED" w:rsidP="00A738ED">
      <w:pPr>
        <w:pStyle w:val="Style18"/>
        <w:widowControl/>
        <w:tabs>
          <w:tab w:val="left" w:pos="182"/>
        </w:tabs>
        <w:spacing w:line="240" w:lineRule="auto"/>
        <w:ind w:firstLine="0"/>
        <w:rPr>
          <w:rStyle w:val="FontStyle26"/>
        </w:rPr>
      </w:pPr>
      <w:r w:rsidRPr="006B16B8">
        <w:rPr>
          <w:rStyle w:val="FontStyle26"/>
        </w:rPr>
        <w:t>3. Zgłoszenie musi zawierać w szczególności:</w:t>
      </w:r>
    </w:p>
    <w:p w14:paraId="2F982EC7" w14:textId="77777777" w:rsidR="00A738ED" w:rsidRPr="006B16B8" w:rsidRDefault="00A738ED" w:rsidP="00A738ED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</w:rPr>
      </w:pPr>
      <w:r w:rsidRPr="006B16B8">
        <w:rPr>
          <w:rStyle w:val="FontStyle26"/>
        </w:rPr>
        <w:t>dane osoby zgłaszającej (o ile nie jest to zgłoszenie anonimowe)</w:t>
      </w:r>
    </w:p>
    <w:p w14:paraId="7C47485A" w14:textId="77777777" w:rsidR="00A738ED" w:rsidRPr="006B16B8" w:rsidRDefault="00A738ED" w:rsidP="00A738ED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</w:rPr>
      </w:pPr>
      <w:r w:rsidRPr="006B16B8">
        <w:rPr>
          <w:rStyle w:val="FontStyle26"/>
        </w:rPr>
        <w:t>datę i miejsce sporządzenia,</w:t>
      </w:r>
    </w:p>
    <w:p w14:paraId="55AFB083" w14:textId="77777777" w:rsidR="00A738ED" w:rsidRPr="006B16B8" w:rsidRDefault="00A738ED" w:rsidP="00A738ED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</w:rPr>
      </w:pPr>
      <w:r w:rsidRPr="006B16B8">
        <w:rPr>
          <w:rStyle w:val="FontStyle26"/>
        </w:rPr>
        <w:t>datę wpływu,</w:t>
      </w:r>
    </w:p>
    <w:p w14:paraId="50136955" w14:textId="77777777" w:rsidR="00A738ED" w:rsidRPr="006B16B8" w:rsidRDefault="00A738ED" w:rsidP="00A738ED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725" w:hanging="360"/>
        <w:rPr>
          <w:rStyle w:val="FontStyle26"/>
          <w:spacing w:val="-20"/>
        </w:rPr>
      </w:pPr>
      <w:r w:rsidRPr="006B16B8">
        <w:rPr>
          <w:rStyle w:val="FontStyle26"/>
        </w:rPr>
        <w:t>dane osoby, która dopuściła się nieprawidłowości, w tym imię, nazwisko, stanowisko, miejsce pracy,</w:t>
      </w:r>
    </w:p>
    <w:p w14:paraId="13BCB042" w14:textId="77777777" w:rsidR="00A738ED" w:rsidRPr="006B16B8" w:rsidRDefault="00A738ED" w:rsidP="00A738ED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</w:rPr>
      </w:pPr>
      <w:r w:rsidRPr="006B16B8">
        <w:rPr>
          <w:rStyle w:val="FontStyle26"/>
        </w:rPr>
        <w:t>opis nieprawidłowości,</w:t>
      </w:r>
    </w:p>
    <w:p w14:paraId="48C2874D" w14:textId="77777777" w:rsidR="00A738ED" w:rsidRPr="006B16B8" w:rsidRDefault="00A738ED" w:rsidP="00A738ED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</w:rPr>
      </w:pPr>
      <w:r w:rsidRPr="006B16B8">
        <w:rPr>
          <w:rStyle w:val="FontStyle26"/>
        </w:rPr>
        <w:t>opis rzeczywistych i potencjalnych skutków,</w:t>
      </w:r>
    </w:p>
    <w:p w14:paraId="69CD7F12" w14:textId="77777777" w:rsidR="00A738ED" w:rsidRPr="006B16B8" w:rsidRDefault="00A738ED" w:rsidP="00A738ED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</w:rPr>
      </w:pPr>
      <w:r w:rsidRPr="006B16B8">
        <w:rPr>
          <w:rStyle w:val="FontStyle26"/>
        </w:rPr>
        <w:t>działania podjęte przez zgłaszającego w celu eliminacji nieprawidłowości,</w:t>
      </w:r>
    </w:p>
    <w:p w14:paraId="0B90B72D" w14:textId="77777777" w:rsidR="00A738ED" w:rsidRPr="006B16B8" w:rsidRDefault="00A738ED" w:rsidP="00A738ED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</w:rPr>
      </w:pPr>
      <w:r w:rsidRPr="006B16B8">
        <w:rPr>
          <w:rStyle w:val="FontStyle26"/>
        </w:rPr>
        <w:t>dowody potwierdzające przedstawiane fakty</w:t>
      </w:r>
    </w:p>
    <w:p w14:paraId="49CFE076" w14:textId="77777777" w:rsidR="00A738ED" w:rsidRPr="006B16B8" w:rsidRDefault="00A738ED" w:rsidP="00A738ED">
      <w:pPr>
        <w:pStyle w:val="Style11"/>
        <w:widowControl/>
        <w:rPr>
          <w:sz w:val="22"/>
          <w:szCs w:val="22"/>
        </w:rPr>
      </w:pPr>
    </w:p>
    <w:p w14:paraId="46E2E1AA" w14:textId="77777777" w:rsidR="00A738ED" w:rsidRPr="006B16B8" w:rsidRDefault="00A738ED" w:rsidP="00A738ED">
      <w:pPr>
        <w:pStyle w:val="Style11"/>
        <w:widowControl/>
        <w:tabs>
          <w:tab w:val="left" w:pos="394"/>
        </w:tabs>
        <w:spacing w:before="173"/>
        <w:rPr>
          <w:rStyle w:val="FontStyle25"/>
        </w:rPr>
      </w:pPr>
      <w:r w:rsidRPr="006B16B8">
        <w:rPr>
          <w:rStyle w:val="FontStyle25"/>
        </w:rPr>
        <w:t>III.</w:t>
      </w:r>
      <w:r w:rsidRPr="006B16B8">
        <w:rPr>
          <w:rStyle w:val="FontStyle25"/>
        </w:rPr>
        <w:tab/>
        <w:t>Osoby odpowiedzialne</w:t>
      </w:r>
    </w:p>
    <w:p w14:paraId="08F80596" w14:textId="77777777" w:rsidR="00A738ED" w:rsidRPr="006B16B8" w:rsidRDefault="00A738ED" w:rsidP="00A738ED">
      <w:pPr>
        <w:pStyle w:val="Style8"/>
        <w:widowControl/>
        <w:numPr>
          <w:ilvl w:val="0"/>
          <w:numId w:val="3"/>
        </w:numPr>
        <w:tabs>
          <w:tab w:val="left" w:pos="336"/>
        </w:tabs>
        <w:spacing w:line="240" w:lineRule="auto"/>
        <w:ind w:left="336" w:hanging="336"/>
        <w:jc w:val="both"/>
        <w:rPr>
          <w:rStyle w:val="FontStyle26"/>
          <w:spacing w:val="-20"/>
        </w:rPr>
      </w:pPr>
      <w:r w:rsidRPr="006B16B8">
        <w:rPr>
          <w:rStyle w:val="FontStyle26"/>
        </w:rPr>
        <w:t>Osoba odpowiedzialna za obsługę zgłoszeń jest osobą odpowiedzialną za wszczęcie oraz przeprowadzenie postępowania wyjaśniającego, chyba, że postępowanie dotyczy jego osoby.</w:t>
      </w:r>
    </w:p>
    <w:p w14:paraId="2DFB0244" w14:textId="77777777" w:rsidR="00A738ED" w:rsidRPr="006B16B8" w:rsidRDefault="00A738ED" w:rsidP="00A738ED">
      <w:pPr>
        <w:pStyle w:val="Style8"/>
        <w:widowControl/>
        <w:numPr>
          <w:ilvl w:val="0"/>
          <w:numId w:val="3"/>
        </w:numPr>
        <w:tabs>
          <w:tab w:val="left" w:pos="336"/>
        </w:tabs>
        <w:spacing w:line="240" w:lineRule="auto"/>
        <w:ind w:left="336" w:hanging="336"/>
        <w:jc w:val="both"/>
        <w:rPr>
          <w:rStyle w:val="FontStyle26"/>
          <w:spacing w:val="-20"/>
        </w:rPr>
      </w:pPr>
      <w:r w:rsidRPr="006B16B8">
        <w:rPr>
          <w:rStyle w:val="FontStyle26"/>
        </w:rPr>
        <w:t xml:space="preserve">W sytuacji, której postępowanie dotyczy osoby odpowiedzialnej za obsługę zgłoszeń, </w:t>
      </w:r>
      <w:r>
        <w:rPr>
          <w:rStyle w:val="FontStyle26"/>
        </w:rPr>
        <w:t>Komendant</w:t>
      </w:r>
      <w:r w:rsidRPr="006B16B8">
        <w:rPr>
          <w:rStyle w:val="FontStyle26"/>
        </w:rPr>
        <w:t xml:space="preserve"> lub osoba przez niego wskazana wyznacza osobę inną, niż osoba odpowiedzialna za obsługę zgłoszeń, do wykonania czynności wszczęcia i przeprowadzenia postępowania wyjaśniającego.</w:t>
      </w:r>
    </w:p>
    <w:p w14:paraId="1192BC14" w14:textId="77777777" w:rsidR="00A738ED" w:rsidRPr="006B16B8" w:rsidRDefault="00A738ED" w:rsidP="00A738ED">
      <w:pPr>
        <w:pStyle w:val="Style8"/>
        <w:widowControl/>
        <w:numPr>
          <w:ilvl w:val="0"/>
          <w:numId w:val="3"/>
        </w:numPr>
        <w:tabs>
          <w:tab w:val="left" w:pos="336"/>
        </w:tabs>
        <w:spacing w:line="240" w:lineRule="auto"/>
        <w:ind w:left="336" w:hanging="336"/>
        <w:jc w:val="both"/>
        <w:rPr>
          <w:rStyle w:val="FontStyle26"/>
          <w:spacing w:val="-20"/>
        </w:rPr>
      </w:pPr>
      <w:r w:rsidRPr="006B16B8">
        <w:rPr>
          <w:rStyle w:val="FontStyle26"/>
        </w:rPr>
        <w:lastRenderedPageBreak/>
        <w:t>Osoba odpowiedzialna za obsługę zgłoszeń lub osoba wyznaczona może - jeśli sytuacja tego wymaga - zobowiązać (na piśmie) osobę, której zgłoszenie dotyczy, do wystosowania pisemnych wyjaśnień w sprawie.</w:t>
      </w:r>
    </w:p>
    <w:p w14:paraId="454608C8" w14:textId="77777777" w:rsidR="00A738ED" w:rsidRPr="006B16B8" w:rsidRDefault="00A738ED" w:rsidP="00A738ED">
      <w:pPr>
        <w:pStyle w:val="Style8"/>
        <w:widowControl/>
        <w:numPr>
          <w:ilvl w:val="0"/>
          <w:numId w:val="3"/>
        </w:numPr>
        <w:tabs>
          <w:tab w:val="left" w:pos="336"/>
        </w:tabs>
        <w:spacing w:line="240" w:lineRule="auto"/>
        <w:ind w:left="336" w:hanging="336"/>
        <w:jc w:val="both"/>
        <w:rPr>
          <w:rStyle w:val="FontStyle26"/>
          <w:spacing w:val="-20"/>
        </w:rPr>
      </w:pPr>
      <w:r w:rsidRPr="006B16B8">
        <w:rPr>
          <w:rStyle w:val="FontStyle26"/>
        </w:rPr>
        <w:t xml:space="preserve">Osoba zobowiązana do złożenia wyjaśnień jest zobligowana do ich przedłożenia w terminie </w:t>
      </w:r>
      <w:r w:rsidRPr="007A2C26">
        <w:rPr>
          <w:rStyle w:val="FontStyle26"/>
          <w:b/>
          <w:bCs/>
        </w:rPr>
        <w:t>7 dni roboczych</w:t>
      </w:r>
      <w:r w:rsidRPr="006B16B8">
        <w:rPr>
          <w:rStyle w:val="FontStyle26"/>
        </w:rPr>
        <w:t xml:space="preserve"> od dnia otrzymania wezwania, w sposób pisemny.</w:t>
      </w:r>
    </w:p>
    <w:p w14:paraId="2ACBBF5E" w14:textId="77777777" w:rsidR="00A738ED" w:rsidRPr="006B16B8" w:rsidRDefault="00A738ED" w:rsidP="00A738ED">
      <w:pPr>
        <w:pStyle w:val="Style8"/>
        <w:widowControl/>
        <w:numPr>
          <w:ilvl w:val="0"/>
          <w:numId w:val="3"/>
        </w:numPr>
        <w:tabs>
          <w:tab w:val="left" w:pos="336"/>
        </w:tabs>
        <w:spacing w:line="240" w:lineRule="auto"/>
        <w:ind w:left="336" w:hanging="336"/>
        <w:jc w:val="both"/>
        <w:rPr>
          <w:rStyle w:val="FontStyle26"/>
          <w:spacing w:val="-20"/>
        </w:rPr>
      </w:pPr>
      <w:r w:rsidRPr="006B16B8">
        <w:rPr>
          <w:rStyle w:val="FontStyle26"/>
        </w:rPr>
        <w:t>Każdej osobie, której dotyczą zarzuty ma prawo do ochrony prawnej na podstawie obowiązujących przepisów prawa.</w:t>
      </w:r>
    </w:p>
    <w:p w14:paraId="65794367" w14:textId="77777777" w:rsidR="00A738ED" w:rsidRPr="006B16B8" w:rsidRDefault="00A738ED" w:rsidP="00A738ED">
      <w:pPr>
        <w:pStyle w:val="Style11"/>
        <w:widowControl/>
        <w:rPr>
          <w:sz w:val="22"/>
          <w:szCs w:val="22"/>
        </w:rPr>
      </w:pPr>
    </w:p>
    <w:p w14:paraId="781BA07B" w14:textId="77777777" w:rsidR="00A738ED" w:rsidRPr="006B16B8" w:rsidRDefault="00A738ED" w:rsidP="00A738ED">
      <w:pPr>
        <w:pStyle w:val="Style11"/>
        <w:widowControl/>
        <w:tabs>
          <w:tab w:val="left" w:pos="394"/>
        </w:tabs>
        <w:spacing w:before="182"/>
        <w:rPr>
          <w:rStyle w:val="FontStyle25"/>
        </w:rPr>
      </w:pPr>
      <w:r w:rsidRPr="006B16B8">
        <w:rPr>
          <w:rStyle w:val="FontStyle25"/>
        </w:rPr>
        <w:t>IV.</w:t>
      </w:r>
      <w:r w:rsidRPr="006B16B8">
        <w:rPr>
          <w:rStyle w:val="FontStyle25"/>
        </w:rPr>
        <w:tab/>
        <w:t>Obsługa zgłoszenia</w:t>
      </w:r>
    </w:p>
    <w:p w14:paraId="56E87542" w14:textId="77777777" w:rsidR="00A738ED" w:rsidRPr="006B16B8" w:rsidRDefault="00A738ED" w:rsidP="00A738ED">
      <w:pPr>
        <w:pStyle w:val="Style8"/>
        <w:widowControl/>
        <w:numPr>
          <w:ilvl w:val="0"/>
          <w:numId w:val="4"/>
        </w:numPr>
        <w:tabs>
          <w:tab w:val="left" w:pos="182"/>
        </w:tabs>
        <w:spacing w:line="240" w:lineRule="auto"/>
        <w:ind w:firstLine="0"/>
        <w:jc w:val="both"/>
        <w:rPr>
          <w:rStyle w:val="FontStyle26"/>
        </w:rPr>
      </w:pPr>
      <w:r w:rsidRPr="006B16B8">
        <w:rPr>
          <w:rStyle w:val="FontStyle26"/>
        </w:rPr>
        <w:t>Zgłoszenie podlega weryfikacji i rozpatrzeniu w terminie wskazanym w Procedurze.</w:t>
      </w:r>
    </w:p>
    <w:p w14:paraId="2EE75871" w14:textId="77777777" w:rsidR="00A738ED" w:rsidRPr="006B16B8" w:rsidRDefault="00A738ED" w:rsidP="00A738ED">
      <w:pPr>
        <w:pStyle w:val="Style8"/>
        <w:widowControl/>
        <w:numPr>
          <w:ilvl w:val="0"/>
          <w:numId w:val="4"/>
        </w:numPr>
        <w:tabs>
          <w:tab w:val="left" w:pos="360"/>
        </w:tabs>
        <w:spacing w:before="5" w:line="240" w:lineRule="auto"/>
        <w:ind w:firstLine="0"/>
        <w:jc w:val="both"/>
        <w:rPr>
          <w:rStyle w:val="FontStyle26"/>
        </w:rPr>
      </w:pPr>
      <w:r w:rsidRPr="006B16B8">
        <w:rPr>
          <w:rStyle w:val="FontStyle26"/>
        </w:rPr>
        <w:t>Zgłoszenia rozpatrywane są w kolejności ich złożenia.</w:t>
      </w:r>
    </w:p>
    <w:p w14:paraId="7C38BD5D" w14:textId="77777777" w:rsidR="00A738ED" w:rsidRPr="006B16B8" w:rsidRDefault="00A738ED" w:rsidP="00A738ED">
      <w:pPr>
        <w:pStyle w:val="Style8"/>
        <w:widowControl/>
        <w:numPr>
          <w:ilvl w:val="0"/>
          <w:numId w:val="4"/>
        </w:numPr>
        <w:tabs>
          <w:tab w:val="left" w:pos="360"/>
        </w:tabs>
        <w:spacing w:before="5" w:line="240" w:lineRule="auto"/>
        <w:ind w:left="360" w:hanging="360"/>
        <w:jc w:val="both"/>
        <w:rPr>
          <w:rStyle w:val="FontStyle26"/>
        </w:rPr>
      </w:pPr>
      <w:r w:rsidRPr="006B16B8">
        <w:rPr>
          <w:rStyle w:val="FontStyle26"/>
        </w:rPr>
        <w:t>W trakcie trwania weryfikacji  zgłoszenia, osoba odpowiedzialna za obsługę zgłoszeń lub osoba uprawniona może weryfikować przedłożone dokumenty, wnioskować o wyjaśnienia i w sposób oparty na poszanowaniu godności i prawa do prywatności sprawdzać przedstawione w zgłoszeniu fakty.</w:t>
      </w:r>
    </w:p>
    <w:p w14:paraId="27C5A295" w14:textId="77777777" w:rsidR="00A738ED" w:rsidRPr="006B16B8" w:rsidRDefault="00A738ED" w:rsidP="00A738ED">
      <w:pPr>
        <w:pStyle w:val="Style8"/>
        <w:widowControl/>
        <w:numPr>
          <w:ilvl w:val="0"/>
          <w:numId w:val="5"/>
        </w:numPr>
        <w:tabs>
          <w:tab w:val="left" w:pos="360"/>
        </w:tabs>
        <w:spacing w:line="240" w:lineRule="auto"/>
        <w:ind w:left="360" w:hanging="360"/>
        <w:jc w:val="both"/>
        <w:rPr>
          <w:rStyle w:val="FontStyle26"/>
        </w:rPr>
      </w:pPr>
      <w:r w:rsidRPr="006B16B8">
        <w:rPr>
          <w:rStyle w:val="FontStyle26"/>
        </w:rPr>
        <w:t xml:space="preserve">Z każdego postępowania wyjaśniającego osoba odpowiedzialna za obsługę zgłoszeń sporządza notatkę i przekazuje </w:t>
      </w:r>
      <w:r>
        <w:rPr>
          <w:rStyle w:val="FontStyle26"/>
        </w:rPr>
        <w:t>Komendantowi</w:t>
      </w:r>
      <w:r w:rsidRPr="006B16B8">
        <w:rPr>
          <w:rStyle w:val="FontStyle26"/>
        </w:rPr>
        <w:t>.</w:t>
      </w:r>
    </w:p>
    <w:p w14:paraId="63FAE31A" w14:textId="77777777" w:rsidR="00A738ED" w:rsidRDefault="00A738ED" w:rsidP="00A738ED">
      <w:pPr>
        <w:pStyle w:val="Style8"/>
        <w:widowControl/>
        <w:numPr>
          <w:ilvl w:val="0"/>
          <w:numId w:val="5"/>
        </w:numPr>
        <w:tabs>
          <w:tab w:val="left" w:pos="360"/>
        </w:tabs>
        <w:spacing w:line="240" w:lineRule="auto"/>
        <w:ind w:firstLine="0"/>
        <w:jc w:val="both"/>
        <w:rPr>
          <w:rStyle w:val="FontStyle26"/>
        </w:rPr>
      </w:pPr>
      <w:r>
        <w:rPr>
          <w:rStyle w:val="FontStyle26"/>
        </w:rPr>
        <w:t xml:space="preserve">O wyniku zgłoszenia </w:t>
      </w:r>
      <w:r w:rsidRPr="006B16B8">
        <w:rPr>
          <w:rStyle w:val="FontStyle26"/>
        </w:rPr>
        <w:t xml:space="preserve"> informowany jest sygnalista.</w:t>
      </w:r>
    </w:p>
    <w:p w14:paraId="05322B10" w14:textId="77777777" w:rsidR="00440DF2" w:rsidRDefault="00440DF2"/>
    <w:sectPr w:rsidR="0044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441B"/>
    <w:multiLevelType w:val="singleLevel"/>
    <w:tmpl w:val="52A4DB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8380911"/>
    <w:multiLevelType w:val="singleLevel"/>
    <w:tmpl w:val="FF8E886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5C4DC5"/>
    <w:multiLevelType w:val="singleLevel"/>
    <w:tmpl w:val="7D18773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D65499"/>
    <w:multiLevelType w:val="singleLevel"/>
    <w:tmpl w:val="730ACA0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 w16cid:durableId="1406999768">
    <w:abstractNumId w:val="1"/>
  </w:num>
  <w:num w:numId="2" w16cid:durableId="1847817916">
    <w:abstractNumId w:val="2"/>
  </w:num>
  <w:num w:numId="3" w16cid:durableId="1541894091">
    <w:abstractNumId w:val="3"/>
  </w:num>
  <w:num w:numId="4" w16cid:durableId="1518806949">
    <w:abstractNumId w:val="0"/>
  </w:num>
  <w:num w:numId="5" w16cid:durableId="292908005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ED"/>
    <w:rsid w:val="00001430"/>
    <w:rsid w:val="00013DA5"/>
    <w:rsid w:val="00017734"/>
    <w:rsid w:val="00020035"/>
    <w:rsid w:val="00027C7F"/>
    <w:rsid w:val="00030A82"/>
    <w:rsid w:val="00033A5D"/>
    <w:rsid w:val="0003450E"/>
    <w:rsid w:val="00037845"/>
    <w:rsid w:val="00040174"/>
    <w:rsid w:val="00040A1D"/>
    <w:rsid w:val="0004112A"/>
    <w:rsid w:val="00043008"/>
    <w:rsid w:val="00052BDF"/>
    <w:rsid w:val="00064CAD"/>
    <w:rsid w:val="000659F1"/>
    <w:rsid w:val="00067A14"/>
    <w:rsid w:val="00067F93"/>
    <w:rsid w:val="000722F6"/>
    <w:rsid w:val="00075B80"/>
    <w:rsid w:val="00077C06"/>
    <w:rsid w:val="0008738D"/>
    <w:rsid w:val="000965F6"/>
    <w:rsid w:val="000A0C87"/>
    <w:rsid w:val="000A1749"/>
    <w:rsid w:val="000A6025"/>
    <w:rsid w:val="000A6D2F"/>
    <w:rsid w:val="000A772E"/>
    <w:rsid w:val="000A7F30"/>
    <w:rsid w:val="000B2D15"/>
    <w:rsid w:val="000B482C"/>
    <w:rsid w:val="000B5DF2"/>
    <w:rsid w:val="000B5F61"/>
    <w:rsid w:val="000D3598"/>
    <w:rsid w:val="000E2D9C"/>
    <w:rsid w:val="000E3F61"/>
    <w:rsid w:val="000E4179"/>
    <w:rsid w:val="000E4B8E"/>
    <w:rsid w:val="000E5F7F"/>
    <w:rsid w:val="000F0686"/>
    <w:rsid w:val="000F35EB"/>
    <w:rsid w:val="000F4ECC"/>
    <w:rsid w:val="000F5198"/>
    <w:rsid w:val="000F5622"/>
    <w:rsid w:val="00105F91"/>
    <w:rsid w:val="001127AC"/>
    <w:rsid w:val="00113C20"/>
    <w:rsid w:val="00115737"/>
    <w:rsid w:val="0011595F"/>
    <w:rsid w:val="001227F3"/>
    <w:rsid w:val="00125629"/>
    <w:rsid w:val="00131708"/>
    <w:rsid w:val="00134013"/>
    <w:rsid w:val="001374E0"/>
    <w:rsid w:val="0014034A"/>
    <w:rsid w:val="00144308"/>
    <w:rsid w:val="00146525"/>
    <w:rsid w:val="0015102A"/>
    <w:rsid w:val="0015734F"/>
    <w:rsid w:val="00157368"/>
    <w:rsid w:val="00161B97"/>
    <w:rsid w:val="00164038"/>
    <w:rsid w:val="00164686"/>
    <w:rsid w:val="00165B18"/>
    <w:rsid w:val="00166782"/>
    <w:rsid w:val="00167CAB"/>
    <w:rsid w:val="00171FCC"/>
    <w:rsid w:val="00173F7B"/>
    <w:rsid w:val="001817CB"/>
    <w:rsid w:val="001829E9"/>
    <w:rsid w:val="0018497D"/>
    <w:rsid w:val="0019353E"/>
    <w:rsid w:val="001942E0"/>
    <w:rsid w:val="00194861"/>
    <w:rsid w:val="00195708"/>
    <w:rsid w:val="001A2CB1"/>
    <w:rsid w:val="001A36CC"/>
    <w:rsid w:val="001A52A7"/>
    <w:rsid w:val="001A6F1E"/>
    <w:rsid w:val="001B408C"/>
    <w:rsid w:val="001B4A5F"/>
    <w:rsid w:val="001B7F3C"/>
    <w:rsid w:val="001C2EA2"/>
    <w:rsid w:val="001C3602"/>
    <w:rsid w:val="001C54AA"/>
    <w:rsid w:val="001C5AD4"/>
    <w:rsid w:val="001D4A99"/>
    <w:rsid w:val="001E4A83"/>
    <w:rsid w:val="001E4BF6"/>
    <w:rsid w:val="001F16B8"/>
    <w:rsid w:val="001F1C1D"/>
    <w:rsid w:val="00200DBA"/>
    <w:rsid w:val="0020212B"/>
    <w:rsid w:val="00203474"/>
    <w:rsid w:val="00203771"/>
    <w:rsid w:val="0020394F"/>
    <w:rsid w:val="002113D4"/>
    <w:rsid w:val="002147B0"/>
    <w:rsid w:val="00227AAA"/>
    <w:rsid w:val="00233DBD"/>
    <w:rsid w:val="002368F8"/>
    <w:rsid w:val="00244A5E"/>
    <w:rsid w:val="0024543E"/>
    <w:rsid w:val="0024746F"/>
    <w:rsid w:val="00250248"/>
    <w:rsid w:val="00261CEE"/>
    <w:rsid w:val="00261DFC"/>
    <w:rsid w:val="00265A98"/>
    <w:rsid w:val="002722AB"/>
    <w:rsid w:val="00290439"/>
    <w:rsid w:val="00293C69"/>
    <w:rsid w:val="00297629"/>
    <w:rsid w:val="002A3395"/>
    <w:rsid w:val="002A37AC"/>
    <w:rsid w:val="002A4C4A"/>
    <w:rsid w:val="002C3276"/>
    <w:rsid w:val="002C6344"/>
    <w:rsid w:val="002D3833"/>
    <w:rsid w:val="002E231F"/>
    <w:rsid w:val="002E62AA"/>
    <w:rsid w:val="003067DD"/>
    <w:rsid w:val="003068BA"/>
    <w:rsid w:val="00307BED"/>
    <w:rsid w:val="00321665"/>
    <w:rsid w:val="00332738"/>
    <w:rsid w:val="0033445E"/>
    <w:rsid w:val="00346E34"/>
    <w:rsid w:val="003610D6"/>
    <w:rsid w:val="0036603B"/>
    <w:rsid w:val="0037015B"/>
    <w:rsid w:val="0037553F"/>
    <w:rsid w:val="00386557"/>
    <w:rsid w:val="003914EA"/>
    <w:rsid w:val="00392161"/>
    <w:rsid w:val="00392730"/>
    <w:rsid w:val="00393BBB"/>
    <w:rsid w:val="0039411D"/>
    <w:rsid w:val="003955A9"/>
    <w:rsid w:val="003960DA"/>
    <w:rsid w:val="003965F7"/>
    <w:rsid w:val="003A1116"/>
    <w:rsid w:val="003A381B"/>
    <w:rsid w:val="003A42BF"/>
    <w:rsid w:val="003A62CC"/>
    <w:rsid w:val="003A6A2D"/>
    <w:rsid w:val="003A6D0B"/>
    <w:rsid w:val="003A738D"/>
    <w:rsid w:val="003B0150"/>
    <w:rsid w:val="003B05D3"/>
    <w:rsid w:val="003B7A3F"/>
    <w:rsid w:val="003C51A9"/>
    <w:rsid w:val="003C635A"/>
    <w:rsid w:val="003D12B4"/>
    <w:rsid w:val="003D2003"/>
    <w:rsid w:val="003D566E"/>
    <w:rsid w:val="003D6C26"/>
    <w:rsid w:val="003E058A"/>
    <w:rsid w:val="003E2C42"/>
    <w:rsid w:val="003E2D9F"/>
    <w:rsid w:val="003E4A15"/>
    <w:rsid w:val="003E7ABA"/>
    <w:rsid w:val="003F2D59"/>
    <w:rsid w:val="003F3D8E"/>
    <w:rsid w:val="003F78CD"/>
    <w:rsid w:val="004000BF"/>
    <w:rsid w:val="0040060D"/>
    <w:rsid w:val="0040679A"/>
    <w:rsid w:val="004102FB"/>
    <w:rsid w:val="004133A8"/>
    <w:rsid w:val="004148F9"/>
    <w:rsid w:val="00421378"/>
    <w:rsid w:val="00422481"/>
    <w:rsid w:val="00437CB2"/>
    <w:rsid w:val="00440DF2"/>
    <w:rsid w:val="0044208E"/>
    <w:rsid w:val="004539C9"/>
    <w:rsid w:val="00457051"/>
    <w:rsid w:val="00457571"/>
    <w:rsid w:val="004608FF"/>
    <w:rsid w:val="00467B97"/>
    <w:rsid w:val="00473B2D"/>
    <w:rsid w:val="00475A72"/>
    <w:rsid w:val="004770D2"/>
    <w:rsid w:val="00477B71"/>
    <w:rsid w:val="00480C2D"/>
    <w:rsid w:val="00481A47"/>
    <w:rsid w:val="00485D55"/>
    <w:rsid w:val="004867C3"/>
    <w:rsid w:val="00492401"/>
    <w:rsid w:val="0049377D"/>
    <w:rsid w:val="00494CD4"/>
    <w:rsid w:val="004A1D58"/>
    <w:rsid w:val="004A453B"/>
    <w:rsid w:val="004B19ED"/>
    <w:rsid w:val="004B3684"/>
    <w:rsid w:val="004B56FE"/>
    <w:rsid w:val="004C3272"/>
    <w:rsid w:val="004C3303"/>
    <w:rsid w:val="004C7885"/>
    <w:rsid w:val="004D0743"/>
    <w:rsid w:val="004D25FE"/>
    <w:rsid w:val="004D3C14"/>
    <w:rsid w:val="004E148A"/>
    <w:rsid w:val="004E1F11"/>
    <w:rsid w:val="004F1BD3"/>
    <w:rsid w:val="004F6583"/>
    <w:rsid w:val="0050117D"/>
    <w:rsid w:val="005029AF"/>
    <w:rsid w:val="00503AFD"/>
    <w:rsid w:val="00504B0B"/>
    <w:rsid w:val="00510DD3"/>
    <w:rsid w:val="00530511"/>
    <w:rsid w:val="005306B7"/>
    <w:rsid w:val="00531360"/>
    <w:rsid w:val="00536D86"/>
    <w:rsid w:val="00537874"/>
    <w:rsid w:val="00537EA0"/>
    <w:rsid w:val="00540308"/>
    <w:rsid w:val="00543DC6"/>
    <w:rsid w:val="00545CBB"/>
    <w:rsid w:val="00552170"/>
    <w:rsid w:val="005528CE"/>
    <w:rsid w:val="00557031"/>
    <w:rsid w:val="00557690"/>
    <w:rsid w:val="00560666"/>
    <w:rsid w:val="00561FE3"/>
    <w:rsid w:val="00562AF8"/>
    <w:rsid w:val="005673FB"/>
    <w:rsid w:val="00570591"/>
    <w:rsid w:val="00570A63"/>
    <w:rsid w:val="005724EB"/>
    <w:rsid w:val="00584E46"/>
    <w:rsid w:val="00585601"/>
    <w:rsid w:val="0059036E"/>
    <w:rsid w:val="00591102"/>
    <w:rsid w:val="005932F1"/>
    <w:rsid w:val="005979DC"/>
    <w:rsid w:val="005A101C"/>
    <w:rsid w:val="005A1D47"/>
    <w:rsid w:val="005A1D8F"/>
    <w:rsid w:val="005A49DC"/>
    <w:rsid w:val="005A5029"/>
    <w:rsid w:val="005B017A"/>
    <w:rsid w:val="005B65B2"/>
    <w:rsid w:val="005C04D4"/>
    <w:rsid w:val="005C6143"/>
    <w:rsid w:val="005C7FDE"/>
    <w:rsid w:val="005D046D"/>
    <w:rsid w:val="005D0507"/>
    <w:rsid w:val="005D0839"/>
    <w:rsid w:val="005D2F31"/>
    <w:rsid w:val="005D3A02"/>
    <w:rsid w:val="005E48B1"/>
    <w:rsid w:val="0060085D"/>
    <w:rsid w:val="00601283"/>
    <w:rsid w:val="00603631"/>
    <w:rsid w:val="00605E52"/>
    <w:rsid w:val="00606D97"/>
    <w:rsid w:val="00613605"/>
    <w:rsid w:val="006159E8"/>
    <w:rsid w:val="00615FF1"/>
    <w:rsid w:val="00635F8B"/>
    <w:rsid w:val="00641479"/>
    <w:rsid w:val="0064199D"/>
    <w:rsid w:val="00645619"/>
    <w:rsid w:val="00647EFE"/>
    <w:rsid w:val="006511B4"/>
    <w:rsid w:val="006514B9"/>
    <w:rsid w:val="00653E48"/>
    <w:rsid w:val="00656245"/>
    <w:rsid w:val="00656E83"/>
    <w:rsid w:val="0066256C"/>
    <w:rsid w:val="0066677D"/>
    <w:rsid w:val="0067184B"/>
    <w:rsid w:val="00675C3B"/>
    <w:rsid w:val="00677124"/>
    <w:rsid w:val="006772C0"/>
    <w:rsid w:val="00687D0E"/>
    <w:rsid w:val="00690983"/>
    <w:rsid w:val="00690E7E"/>
    <w:rsid w:val="00691E95"/>
    <w:rsid w:val="00693544"/>
    <w:rsid w:val="0069523E"/>
    <w:rsid w:val="006961D3"/>
    <w:rsid w:val="006A369B"/>
    <w:rsid w:val="006A434D"/>
    <w:rsid w:val="006B7243"/>
    <w:rsid w:val="006C01DB"/>
    <w:rsid w:val="006C04FD"/>
    <w:rsid w:val="006C1941"/>
    <w:rsid w:val="006C3019"/>
    <w:rsid w:val="006D7023"/>
    <w:rsid w:val="006D73FF"/>
    <w:rsid w:val="006D7D93"/>
    <w:rsid w:val="006E2197"/>
    <w:rsid w:val="006E3823"/>
    <w:rsid w:val="006E452C"/>
    <w:rsid w:val="006F0DD7"/>
    <w:rsid w:val="00700B47"/>
    <w:rsid w:val="00705FCC"/>
    <w:rsid w:val="0071226C"/>
    <w:rsid w:val="007148F8"/>
    <w:rsid w:val="00717932"/>
    <w:rsid w:val="00723882"/>
    <w:rsid w:val="00725283"/>
    <w:rsid w:val="00726776"/>
    <w:rsid w:val="00730B81"/>
    <w:rsid w:val="00732E39"/>
    <w:rsid w:val="00734122"/>
    <w:rsid w:val="00740A5A"/>
    <w:rsid w:val="0074233F"/>
    <w:rsid w:val="007429C7"/>
    <w:rsid w:val="007504A6"/>
    <w:rsid w:val="007521F2"/>
    <w:rsid w:val="00752A62"/>
    <w:rsid w:val="0075422C"/>
    <w:rsid w:val="00762763"/>
    <w:rsid w:val="007661A0"/>
    <w:rsid w:val="00766225"/>
    <w:rsid w:val="00766493"/>
    <w:rsid w:val="0076695D"/>
    <w:rsid w:val="0076782B"/>
    <w:rsid w:val="00767B3E"/>
    <w:rsid w:val="00771F60"/>
    <w:rsid w:val="007726C9"/>
    <w:rsid w:val="007756A4"/>
    <w:rsid w:val="007834A0"/>
    <w:rsid w:val="0078520F"/>
    <w:rsid w:val="00785D0F"/>
    <w:rsid w:val="00791C27"/>
    <w:rsid w:val="00792B63"/>
    <w:rsid w:val="00793348"/>
    <w:rsid w:val="0079654B"/>
    <w:rsid w:val="007A2344"/>
    <w:rsid w:val="007A2FC7"/>
    <w:rsid w:val="007A335F"/>
    <w:rsid w:val="007A68D7"/>
    <w:rsid w:val="007C10DC"/>
    <w:rsid w:val="007C1A21"/>
    <w:rsid w:val="007C6D97"/>
    <w:rsid w:val="007D33F1"/>
    <w:rsid w:val="007D5BF6"/>
    <w:rsid w:val="007E2D31"/>
    <w:rsid w:val="007E3DE4"/>
    <w:rsid w:val="007E56DA"/>
    <w:rsid w:val="007E738A"/>
    <w:rsid w:val="007E7E71"/>
    <w:rsid w:val="007F09AA"/>
    <w:rsid w:val="007F4E78"/>
    <w:rsid w:val="008000C6"/>
    <w:rsid w:val="00800221"/>
    <w:rsid w:val="00800ABE"/>
    <w:rsid w:val="008029A7"/>
    <w:rsid w:val="00802C2B"/>
    <w:rsid w:val="008118DD"/>
    <w:rsid w:val="00812EC7"/>
    <w:rsid w:val="00822378"/>
    <w:rsid w:val="0082527C"/>
    <w:rsid w:val="0083290E"/>
    <w:rsid w:val="00833C74"/>
    <w:rsid w:val="00837181"/>
    <w:rsid w:val="00840C1C"/>
    <w:rsid w:val="00842679"/>
    <w:rsid w:val="008428EC"/>
    <w:rsid w:val="00845632"/>
    <w:rsid w:val="008458CD"/>
    <w:rsid w:val="0084781D"/>
    <w:rsid w:val="00856EBA"/>
    <w:rsid w:val="008577F2"/>
    <w:rsid w:val="00863070"/>
    <w:rsid w:val="00864CB4"/>
    <w:rsid w:val="00865A55"/>
    <w:rsid w:val="008708BC"/>
    <w:rsid w:val="008833B1"/>
    <w:rsid w:val="00887F6B"/>
    <w:rsid w:val="00893FE8"/>
    <w:rsid w:val="008B2672"/>
    <w:rsid w:val="008C2521"/>
    <w:rsid w:val="008C4DB2"/>
    <w:rsid w:val="008D0D6D"/>
    <w:rsid w:val="008D1122"/>
    <w:rsid w:val="008D2F69"/>
    <w:rsid w:val="008D5134"/>
    <w:rsid w:val="008D6DC6"/>
    <w:rsid w:val="008E2F11"/>
    <w:rsid w:val="008E3495"/>
    <w:rsid w:val="008E5AB6"/>
    <w:rsid w:val="008F2021"/>
    <w:rsid w:val="008F321E"/>
    <w:rsid w:val="008F3784"/>
    <w:rsid w:val="008F45D2"/>
    <w:rsid w:val="008F5A67"/>
    <w:rsid w:val="008F7C53"/>
    <w:rsid w:val="009048C3"/>
    <w:rsid w:val="0090600A"/>
    <w:rsid w:val="00907EAD"/>
    <w:rsid w:val="00913D83"/>
    <w:rsid w:val="009166D7"/>
    <w:rsid w:val="0091767D"/>
    <w:rsid w:val="009176AB"/>
    <w:rsid w:val="009226C6"/>
    <w:rsid w:val="0092378D"/>
    <w:rsid w:val="00923E5C"/>
    <w:rsid w:val="0092791B"/>
    <w:rsid w:val="00927E75"/>
    <w:rsid w:val="00935F76"/>
    <w:rsid w:val="00936940"/>
    <w:rsid w:val="00937B4B"/>
    <w:rsid w:val="00937F57"/>
    <w:rsid w:val="00940C2D"/>
    <w:rsid w:val="00946980"/>
    <w:rsid w:val="00951DB7"/>
    <w:rsid w:val="00951F19"/>
    <w:rsid w:val="009524A2"/>
    <w:rsid w:val="00955865"/>
    <w:rsid w:val="009616AE"/>
    <w:rsid w:val="00966BA4"/>
    <w:rsid w:val="00970D2E"/>
    <w:rsid w:val="009739ED"/>
    <w:rsid w:val="009760FD"/>
    <w:rsid w:val="009802EE"/>
    <w:rsid w:val="00980BEB"/>
    <w:rsid w:val="00983BDB"/>
    <w:rsid w:val="00987C91"/>
    <w:rsid w:val="0099142B"/>
    <w:rsid w:val="00992AED"/>
    <w:rsid w:val="00993485"/>
    <w:rsid w:val="009A29D8"/>
    <w:rsid w:val="009A35A0"/>
    <w:rsid w:val="009A6C08"/>
    <w:rsid w:val="009B1072"/>
    <w:rsid w:val="009B2EFE"/>
    <w:rsid w:val="009C1B6E"/>
    <w:rsid w:val="009C1F3D"/>
    <w:rsid w:val="009C2674"/>
    <w:rsid w:val="009C561E"/>
    <w:rsid w:val="009D0B92"/>
    <w:rsid w:val="009D333E"/>
    <w:rsid w:val="009E6CA5"/>
    <w:rsid w:val="009F0D8A"/>
    <w:rsid w:val="009F1661"/>
    <w:rsid w:val="009F5A9B"/>
    <w:rsid w:val="009F63C9"/>
    <w:rsid w:val="00A021C7"/>
    <w:rsid w:val="00A02DFA"/>
    <w:rsid w:val="00A0493C"/>
    <w:rsid w:val="00A1309D"/>
    <w:rsid w:val="00A1569D"/>
    <w:rsid w:val="00A165DF"/>
    <w:rsid w:val="00A2425D"/>
    <w:rsid w:val="00A24C18"/>
    <w:rsid w:val="00A27C0C"/>
    <w:rsid w:val="00A44F3C"/>
    <w:rsid w:val="00A45343"/>
    <w:rsid w:val="00A470E8"/>
    <w:rsid w:val="00A50753"/>
    <w:rsid w:val="00A521D0"/>
    <w:rsid w:val="00A55351"/>
    <w:rsid w:val="00A61D98"/>
    <w:rsid w:val="00A70FF0"/>
    <w:rsid w:val="00A71511"/>
    <w:rsid w:val="00A738ED"/>
    <w:rsid w:val="00A869DD"/>
    <w:rsid w:val="00A87DE8"/>
    <w:rsid w:val="00A96A1F"/>
    <w:rsid w:val="00AA7F7A"/>
    <w:rsid w:val="00AB0257"/>
    <w:rsid w:val="00AB38BB"/>
    <w:rsid w:val="00AB51CB"/>
    <w:rsid w:val="00AC1132"/>
    <w:rsid w:val="00AC27A3"/>
    <w:rsid w:val="00AD1AED"/>
    <w:rsid w:val="00AD55F8"/>
    <w:rsid w:val="00AD571E"/>
    <w:rsid w:val="00AE04EB"/>
    <w:rsid w:val="00AE15ED"/>
    <w:rsid w:val="00AE428F"/>
    <w:rsid w:val="00AF2643"/>
    <w:rsid w:val="00AF2CB8"/>
    <w:rsid w:val="00AF4DC9"/>
    <w:rsid w:val="00AF67E7"/>
    <w:rsid w:val="00AF7301"/>
    <w:rsid w:val="00B02D91"/>
    <w:rsid w:val="00B02E7E"/>
    <w:rsid w:val="00B03697"/>
    <w:rsid w:val="00B037F3"/>
    <w:rsid w:val="00B07551"/>
    <w:rsid w:val="00B11D93"/>
    <w:rsid w:val="00B12997"/>
    <w:rsid w:val="00B177EC"/>
    <w:rsid w:val="00B22B4A"/>
    <w:rsid w:val="00B32069"/>
    <w:rsid w:val="00B34BED"/>
    <w:rsid w:val="00B37FC0"/>
    <w:rsid w:val="00B421B6"/>
    <w:rsid w:val="00B448B8"/>
    <w:rsid w:val="00B44CF6"/>
    <w:rsid w:val="00B5195D"/>
    <w:rsid w:val="00B53867"/>
    <w:rsid w:val="00B53D76"/>
    <w:rsid w:val="00B54BF7"/>
    <w:rsid w:val="00B57E7F"/>
    <w:rsid w:val="00B60588"/>
    <w:rsid w:val="00B67965"/>
    <w:rsid w:val="00B708DD"/>
    <w:rsid w:val="00B76C40"/>
    <w:rsid w:val="00B80DD8"/>
    <w:rsid w:val="00B812C5"/>
    <w:rsid w:val="00B82638"/>
    <w:rsid w:val="00B833D8"/>
    <w:rsid w:val="00B87470"/>
    <w:rsid w:val="00B92DF2"/>
    <w:rsid w:val="00B945F1"/>
    <w:rsid w:val="00B96C77"/>
    <w:rsid w:val="00BA0911"/>
    <w:rsid w:val="00BA7EB1"/>
    <w:rsid w:val="00BB3BF1"/>
    <w:rsid w:val="00BC0EB1"/>
    <w:rsid w:val="00BC25E6"/>
    <w:rsid w:val="00BC3D53"/>
    <w:rsid w:val="00BC56C0"/>
    <w:rsid w:val="00BD148B"/>
    <w:rsid w:val="00BD1D9E"/>
    <w:rsid w:val="00BD1EEF"/>
    <w:rsid w:val="00BD32F5"/>
    <w:rsid w:val="00BD4941"/>
    <w:rsid w:val="00BE5CF2"/>
    <w:rsid w:val="00BF05B3"/>
    <w:rsid w:val="00BF063C"/>
    <w:rsid w:val="00BF2BED"/>
    <w:rsid w:val="00BF30E6"/>
    <w:rsid w:val="00BF34C4"/>
    <w:rsid w:val="00C00726"/>
    <w:rsid w:val="00C04687"/>
    <w:rsid w:val="00C060E6"/>
    <w:rsid w:val="00C07E70"/>
    <w:rsid w:val="00C161B0"/>
    <w:rsid w:val="00C204AF"/>
    <w:rsid w:val="00C22C76"/>
    <w:rsid w:val="00C230CE"/>
    <w:rsid w:val="00C23936"/>
    <w:rsid w:val="00C24755"/>
    <w:rsid w:val="00C26510"/>
    <w:rsid w:val="00C32A46"/>
    <w:rsid w:val="00C33AF3"/>
    <w:rsid w:val="00C34D77"/>
    <w:rsid w:val="00C37CEC"/>
    <w:rsid w:val="00C40182"/>
    <w:rsid w:val="00C411E9"/>
    <w:rsid w:val="00C41291"/>
    <w:rsid w:val="00C52374"/>
    <w:rsid w:val="00C6697C"/>
    <w:rsid w:val="00C71302"/>
    <w:rsid w:val="00C7145A"/>
    <w:rsid w:val="00C71486"/>
    <w:rsid w:val="00C727CC"/>
    <w:rsid w:val="00C73450"/>
    <w:rsid w:val="00C76504"/>
    <w:rsid w:val="00C85AE7"/>
    <w:rsid w:val="00C85F67"/>
    <w:rsid w:val="00C92009"/>
    <w:rsid w:val="00C979C6"/>
    <w:rsid w:val="00CA03CF"/>
    <w:rsid w:val="00CA1017"/>
    <w:rsid w:val="00CA1FA0"/>
    <w:rsid w:val="00CA4DAB"/>
    <w:rsid w:val="00CB0B89"/>
    <w:rsid w:val="00CB4B91"/>
    <w:rsid w:val="00CB6CB4"/>
    <w:rsid w:val="00CC1D36"/>
    <w:rsid w:val="00CC4692"/>
    <w:rsid w:val="00CD012B"/>
    <w:rsid w:val="00CD3400"/>
    <w:rsid w:val="00CD6B54"/>
    <w:rsid w:val="00CD6CCC"/>
    <w:rsid w:val="00CE296D"/>
    <w:rsid w:val="00CF1844"/>
    <w:rsid w:val="00CF2902"/>
    <w:rsid w:val="00CF3EBB"/>
    <w:rsid w:val="00CF4948"/>
    <w:rsid w:val="00D02F95"/>
    <w:rsid w:val="00D057D7"/>
    <w:rsid w:val="00D1233F"/>
    <w:rsid w:val="00D17393"/>
    <w:rsid w:val="00D22E6A"/>
    <w:rsid w:val="00D261EF"/>
    <w:rsid w:val="00D311D9"/>
    <w:rsid w:val="00D31ACE"/>
    <w:rsid w:val="00D36AE4"/>
    <w:rsid w:val="00D51A6F"/>
    <w:rsid w:val="00D5204F"/>
    <w:rsid w:val="00D5216C"/>
    <w:rsid w:val="00D55BFD"/>
    <w:rsid w:val="00D61118"/>
    <w:rsid w:val="00D6186D"/>
    <w:rsid w:val="00D66D04"/>
    <w:rsid w:val="00D75DB1"/>
    <w:rsid w:val="00D808F0"/>
    <w:rsid w:val="00D81665"/>
    <w:rsid w:val="00D84C8E"/>
    <w:rsid w:val="00D94F0E"/>
    <w:rsid w:val="00DA1523"/>
    <w:rsid w:val="00DA2D05"/>
    <w:rsid w:val="00DA3238"/>
    <w:rsid w:val="00DA4283"/>
    <w:rsid w:val="00DA5337"/>
    <w:rsid w:val="00DA7615"/>
    <w:rsid w:val="00DB22D8"/>
    <w:rsid w:val="00DB2F8C"/>
    <w:rsid w:val="00DB4C9F"/>
    <w:rsid w:val="00DC07EE"/>
    <w:rsid w:val="00DC3D2F"/>
    <w:rsid w:val="00DD2AF9"/>
    <w:rsid w:val="00DE6061"/>
    <w:rsid w:val="00DF09BC"/>
    <w:rsid w:val="00DF16EE"/>
    <w:rsid w:val="00DF59EC"/>
    <w:rsid w:val="00E00831"/>
    <w:rsid w:val="00E025FB"/>
    <w:rsid w:val="00E0576C"/>
    <w:rsid w:val="00E112D1"/>
    <w:rsid w:val="00E113F2"/>
    <w:rsid w:val="00E14226"/>
    <w:rsid w:val="00E14C3E"/>
    <w:rsid w:val="00E20907"/>
    <w:rsid w:val="00E26C16"/>
    <w:rsid w:val="00E31DA8"/>
    <w:rsid w:val="00E32786"/>
    <w:rsid w:val="00E33079"/>
    <w:rsid w:val="00E3382B"/>
    <w:rsid w:val="00E347F2"/>
    <w:rsid w:val="00E37EB1"/>
    <w:rsid w:val="00E40896"/>
    <w:rsid w:val="00E42EA3"/>
    <w:rsid w:val="00E44CB4"/>
    <w:rsid w:val="00E4539B"/>
    <w:rsid w:val="00E461A9"/>
    <w:rsid w:val="00E47299"/>
    <w:rsid w:val="00E47633"/>
    <w:rsid w:val="00E56774"/>
    <w:rsid w:val="00E67643"/>
    <w:rsid w:val="00E67AAE"/>
    <w:rsid w:val="00E74920"/>
    <w:rsid w:val="00E756BA"/>
    <w:rsid w:val="00E7610C"/>
    <w:rsid w:val="00E8374A"/>
    <w:rsid w:val="00E83D88"/>
    <w:rsid w:val="00E875A0"/>
    <w:rsid w:val="00E87A5D"/>
    <w:rsid w:val="00EA1F82"/>
    <w:rsid w:val="00EA44E8"/>
    <w:rsid w:val="00EA7669"/>
    <w:rsid w:val="00EB1BAF"/>
    <w:rsid w:val="00EB4782"/>
    <w:rsid w:val="00EB518F"/>
    <w:rsid w:val="00EB6FBA"/>
    <w:rsid w:val="00EC04B4"/>
    <w:rsid w:val="00EC40E4"/>
    <w:rsid w:val="00EC46E8"/>
    <w:rsid w:val="00EC72DE"/>
    <w:rsid w:val="00EC7AAB"/>
    <w:rsid w:val="00ED004B"/>
    <w:rsid w:val="00EE081C"/>
    <w:rsid w:val="00EE0A6E"/>
    <w:rsid w:val="00EE1E3E"/>
    <w:rsid w:val="00EE5340"/>
    <w:rsid w:val="00EF25E7"/>
    <w:rsid w:val="00EF5DEF"/>
    <w:rsid w:val="00F00BFE"/>
    <w:rsid w:val="00F02B29"/>
    <w:rsid w:val="00F06DF6"/>
    <w:rsid w:val="00F11798"/>
    <w:rsid w:val="00F117DD"/>
    <w:rsid w:val="00F1294D"/>
    <w:rsid w:val="00F156A8"/>
    <w:rsid w:val="00F16884"/>
    <w:rsid w:val="00F22C14"/>
    <w:rsid w:val="00F2309C"/>
    <w:rsid w:val="00F2479B"/>
    <w:rsid w:val="00F303EA"/>
    <w:rsid w:val="00F314C1"/>
    <w:rsid w:val="00F3692F"/>
    <w:rsid w:val="00F37A12"/>
    <w:rsid w:val="00F41E0F"/>
    <w:rsid w:val="00F45DF1"/>
    <w:rsid w:val="00F47452"/>
    <w:rsid w:val="00F51622"/>
    <w:rsid w:val="00F602FE"/>
    <w:rsid w:val="00F62337"/>
    <w:rsid w:val="00F64FF9"/>
    <w:rsid w:val="00F66F6E"/>
    <w:rsid w:val="00F71E86"/>
    <w:rsid w:val="00F71EF8"/>
    <w:rsid w:val="00F72963"/>
    <w:rsid w:val="00F73610"/>
    <w:rsid w:val="00F77BDA"/>
    <w:rsid w:val="00F822B3"/>
    <w:rsid w:val="00F90451"/>
    <w:rsid w:val="00F91593"/>
    <w:rsid w:val="00F92B50"/>
    <w:rsid w:val="00F93400"/>
    <w:rsid w:val="00F93D98"/>
    <w:rsid w:val="00FA467C"/>
    <w:rsid w:val="00FA6B77"/>
    <w:rsid w:val="00FB2599"/>
    <w:rsid w:val="00FB32C9"/>
    <w:rsid w:val="00FB3E42"/>
    <w:rsid w:val="00FC3EE4"/>
    <w:rsid w:val="00FC7D15"/>
    <w:rsid w:val="00FC7D8A"/>
    <w:rsid w:val="00FD0715"/>
    <w:rsid w:val="00FD3240"/>
    <w:rsid w:val="00FD3421"/>
    <w:rsid w:val="00FD5943"/>
    <w:rsid w:val="00FD6B2F"/>
    <w:rsid w:val="00FE016D"/>
    <w:rsid w:val="00FE0365"/>
    <w:rsid w:val="00FE2C29"/>
    <w:rsid w:val="00FE66AC"/>
    <w:rsid w:val="00FF0065"/>
    <w:rsid w:val="00FF10FA"/>
    <w:rsid w:val="00FF375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8E6A"/>
  <w15:chartTrackingRefBased/>
  <w15:docId w15:val="{6CDF8DFB-C017-49D2-B29F-CE5BE40A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5E6"/>
    <w:pPr>
      <w:suppressAutoHyphens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A738ED"/>
    <w:pPr>
      <w:widowControl w:val="0"/>
      <w:suppressAutoHyphens w:val="0"/>
      <w:autoSpaceDE w:val="0"/>
      <w:adjustRightInd w:val="0"/>
      <w:textAlignment w:val="auto"/>
    </w:pPr>
    <w:rPr>
      <w:rFonts w:ascii="Arial" w:eastAsiaTheme="minorEastAsia" w:hAnsi="Arial"/>
      <w:kern w:val="0"/>
      <w:lang w:eastAsia="pl-PL" w:bidi="ar-SA"/>
      <w14:ligatures w14:val="standardContextual"/>
    </w:rPr>
  </w:style>
  <w:style w:type="paragraph" w:customStyle="1" w:styleId="Style8">
    <w:name w:val="Style8"/>
    <w:basedOn w:val="Normalny"/>
    <w:uiPriority w:val="99"/>
    <w:rsid w:val="00A738ED"/>
    <w:pPr>
      <w:widowControl w:val="0"/>
      <w:suppressAutoHyphens w:val="0"/>
      <w:autoSpaceDE w:val="0"/>
      <w:adjustRightInd w:val="0"/>
      <w:spacing w:line="336" w:lineRule="exact"/>
      <w:ind w:hanging="283"/>
      <w:textAlignment w:val="auto"/>
    </w:pPr>
    <w:rPr>
      <w:rFonts w:ascii="Arial" w:eastAsiaTheme="minorEastAsia" w:hAnsi="Arial"/>
      <w:kern w:val="0"/>
      <w:lang w:eastAsia="pl-PL" w:bidi="ar-SA"/>
      <w14:ligatures w14:val="standardContextual"/>
    </w:rPr>
  </w:style>
  <w:style w:type="character" w:customStyle="1" w:styleId="FontStyle52">
    <w:name w:val="Font Style52"/>
    <w:basedOn w:val="Domylnaczcionkaakapitu"/>
    <w:uiPriority w:val="99"/>
    <w:rsid w:val="00A738ED"/>
    <w:rPr>
      <w:rFonts w:ascii="Arial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A738ED"/>
    <w:pPr>
      <w:autoSpaceDN/>
      <w:spacing w:after="0" w:line="240" w:lineRule="auto"/>
      <w:textAlignment w:val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FontStyle25">
    <w:name w:val="Font Style25"/>
    <w:basedOn w:val="Domylnaczcionkaakapitu"/>
    <w:uiPriority w:val="99"/>
    <w:rsid w:val="00A738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A738ED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ny"/>
    <w:uiPriority w:val="99"/>
    <w:rsid w:val="00A738ED"/>
    <w:pPr>
      <w:widowControl w:val="0"/>
      <w:suppressAutoHyphens w:val="0"/>
      <w:autoSpaceDE w:val="0"/>
      <w:adjustRightInd w:val="0"/>
      <w:spacing w:line="413" w:lineRule="exact"/>
      <w:ind w:hanging="427"/>
      <w:jc w:val="both"/>
      <w:textAlignment w:val="auto"/>
    </w:pPr>
    <w:rPr>
      <w:rFonts w:ascii="Times New Roman" w:eastAsiaTheme="minorEastAsia" w:hAnsi="Times New Roman" w:cs="Times New Roman"/>
      <w:kern w:val="0"/>
      <w:lang w:eastAsia="pl-PL" w:bidi="ar-SA"/>
      <w14:ligatures w14:val="standardContextual"/>
    </w:rPr>
  </w:style>
  <w:style w:type="character" w:customStyle="1" w:styleId="FontStyle24">
    <w:name w:val="Font Style24"/>
    <w:basedOn w:val="Domylnaczcionkaakapitu"/>
    <w:uiPriority w:val="99"/>
    <w:rsid w:val="00A738ED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38ED"/>
    <w:rPr>
      <w:color w:val="0563C1" w:themeColor="hyperlink"/>
      <w:u w:val="single"/>
    </w:rPr>
  </w:style>
  <w:style w:type="paragraph" w:customStyle="1" w:styleId="Style11">
    <w:name w:val="Style11"/>
    <w:basedOn w:val="Normalny"/>
    <w:uiPriority w:val="99"/>
    <w:rsid w:val="00A738ED"/>
    <w:pPr>
      <w:widowControl w:val="0"/>
      <w:suppressAutoHyphens w:val="0"/>
      <w:autoSpaceDE w:val="0"/>
      <w:adjustRightInd w:val="0"/>
      <w:textAlignment w:val="auto"/>
    </w:pPr>
    <w:rPr>
      <w:rFonts w:ascii="Times New Roman" w:eastAsiaTheme="minorEastAsia" w:hAnsi="Times New Roman" w:cs="Times New Roman"/>
      <w:kern w:val="0"/>
      <w:lang w:eastAsia="pl-PL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jciech.myszczynski@lu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1</cp:revision>
  <dcterms:created xsi:type="dcterms:W3CDTF">2024-12-12T09:47:00Z</dcterms:created>
  <dcterms:modified xsi:type="dcterms:W3CDTF">2024-12-12T09:49:00Z</dcterms:modified>
</cp:coreProperties>
</file>