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6231" w14:textId="77777777" w:rsidR="001B7E77" w:rsidRPr="001B7E77" w:rsidRDefault="001B7E77" w:rsidP="001B7E77">
      <w:pPr>
        <w:suppressAutoHyphens w:val="0"/>
        <w:autoSpaceDN/>
        <w:ind w:left="70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1F53C3C6" w14:textId="77777777" w:rsidR="001B7E77" w:rsidRPr="001B7E77" w:rsidRDefault="001B7E77" w:rsidP="001B7E77">
      <w:pPr>
        <w:suppressAutoHyphens w:val="0"/>
        <w:autoSpaceDN/>
        <w:ind w:left="70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Załącznik nr 1 </w:t>
      </w:r>
    </w:p>
    <w:p w14:paraId="6B8A51D4" w14:textId="77777777" w:rsidR="001B7E77" w:rsidRPr="001B7E77" w:rsidRDefault="001B7E77" w:rsidP="001B7E77">
      <w:pPr>
        <w:suppressAutoHyphens w:val="0"/>
        <w:autoSpaceDN/>
        <w:ind w:left="70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do Zarządzenia nr……</w:t>
      </w:r>
    </w:p>
    <w:p w14:paraId="3472161F" w14:textId="77777777" w:rsidR="001B7E77" w:rsidRPr="001B7E77" w:rsidRDefault="001B7E77" w:rsidP="001B7E77">
      <w:pPr>
        <w:tabs>
          <w:tab w:val="left" w:pos="7088"/>
        </w:tabs>
        <w:suppressAutoHyphens w:val="0"/>
        <w:autoSpaceDN/>
        <w:ind w:left="70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z dnia……………</w:t>
      </w:r>
    </w:p>
    <w:p w14:paraId="17C77084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593435D8" w14:textId="77777777" w:rsidR="001B7E77" w:rsidRPr="001B7E77" w:rsidRDefault="001B7E77" w:rsidP="001B7E77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PROCEDURA</w:t>
      </w:r>
    </w:p>
    <w:p w14:paraId="43027AA8" w14:textId="77777777" w:rsidR="001B7E77" w:rsidRPr="001B7E77" w:rsidRDefault="001B7E77" w:rsidP="001B7E77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zgłaszania przypadków nieprawidłowości</w:t>
      </w:r>
    </w:p>
    <w:p w14:paraId="51285B0B" w14:textId="77777777" w:rsidR="001B7E77" w:rsidRPr="001B7E77" w:rsidRDefault="001B7E77" w:rsidP="001B7E77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oraz ochrony osób dokonujących zgłoszeń</w:t>
      </w:r>
    </w:p>
    <w:p w14:paraId="143990F0" w14:textId="77777777" w:rsidR="001B7E77" w:rsidRPr="001B7E77" w:rsidRDefault="001B7E77" w:rsidP="001B7E77">
      <w:pPr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7F79F5CA" w14:textId="77777777" w:rsidR="001B7E77" w:rsidRPr="001B7E77" w:rsidRDefault="001B7E77" w:rsidP="001B7E77">
      <w:pPr>
        <w:suppressAutoHyphens w:val="0"/>
        <w:autoSpaceDN/>
        <w:spacing w:before="120" w:after="120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04D745D7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§ 1. Cel procedury</w:t>
      </w:r>
    </w:p>
    <w:p w14:paraId="519EFB88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5B24739C" w14:textId="77777777" w:rsidR="001B7E77" w:rsidRPr="001B7E77" w:rsidRDefault="001B7E77" w:rsidP="001B7E77">
      <w:pPr>
        <w:suppressAutoHyphens w:val="0"/>
        <w:autoSpaceDN/>
        <w:spacing w:before="120" w:after="120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1. Celem procedury jest:</w:t>
      </w:r>
    </w:p>
    <w:p w14:paraId="20741465" w14:textId="0973A78F" w:rsidR="001B7E77" w:rsidRPr="001B7E77" w:rsidRDefault="001B7E77" w:rsidP="001B7E77">
      <w:pPr>
        <w:suppressAutoHyphens w:val="0"/>
        <w:autoSpaceDN/>
        <w:spacing w:before="120" w:after="120"/>
        <w:ind w:left="709" w:hanging="284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1)</w:t>
      </w:r>
      <w:r w:rsidR="00453C05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stworzenie kompleksowej regulacji problematyki ujawniania przypadków nieprawidłowości oraz ochrony osób dokonujących zgłoszeń;</w:t>
      </w:r>
    </w:p>
    <w:p w14:paraId="203F2FAD" w14:textId="77777777" w:rsidR="001B7E77" w:rsidRPr="001B7E77" w:rsidRDefault="001B7E77" w:rsidP="001B7E77">
      <w:pPr>
        <w:suppressAutoHyphens w:val="0"/>
        <w:autoSpaceDN/>
        <w:spacing w:before="120" w:after="120"/>
        <w:ind w:left="709" w:hanging="284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2) poprawa   społecznej percepcji  (postrzegania)   działań   osób  zgłaszających  przypadki nieprawidłowości jako aktywności wątpliwej moralnie (donosicielstwo);</w:t>
      </w:r>
    </w:p>
    <w:p w14:paraId="3314B02D" w14:textId="77777777" w:rsidR="001B7E77" w:rsidRPr="001B7E77" w:rsidRDefault="001B7E77" w:rsidP="001B7E77">
      <w:pPr>
        <w:suppressAutoHyphens w:val="0"/>
        <w:autoSpaceDN/>
        <w:spacing w:before="120" w:after="120"/>
        <w:ind w:left="709" w:hanging="284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3) ochrona osób zgłaszających przypadki nieprawidłowości;</w:t>
      </w:r>
    </w:p>
    <w:p w14:paraId="3BB78E42" w14:textId="77777777" w:rsidR="001B7E77" w:rsidRPr="001B7E77" w:rsidRDefault="001B7E77" w:rsidP="001B7E77">
      <w:pPr>
        <w:suppressAutoHyphens w:val="0"/>
        <w:autoSpaceDN/>
        <w:spacing w:before="120" w:after="120"/>
        <w:ind w:left="709" w:hanging="284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4) ochrona  Komendy poprzez  wczesne  wykrycie i usunięcie  zgłoszonych przypadków nieprawidłowości;</w:t>
      </w:r>
    </w:p>
    <w:p w14:paraId="0BD940A3" w14:textId="77777777" w:rsidR="001B7E77" w:rsidRPr="001B7E77" w:rsidRDefault="001B7E77" w:rsidP="001B7E77">
      <w:pPr>
        <w:suppressAutoHyphens w:val="0"/>
        <w:autoSpaceDN/>
        <w:spacing w:before="120" w:after="120"/>
        <w:ind w:left="709" w:hanging="284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5) propagowanie postawy obywatelskiej odpowiedzialności.</w:t>
      </w:r>
    </w:p>
    <w:p w14:paraId="28916BB5" w14:textId="77777777" w:rsidR="001B7E77" w:rsidRPr="001B7E77" w:rsidRDefault="001B7E77" w:rsidP="001B7E77">
      <w:pPr>
        <w:suppressAutoHyphens w:val="0"/>
        <w:autoSpaceDN/>
        <w:spacing w:before="120" w:after="120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2. Procedura:</w:t>
      </w:r>
    </w:p>
    <w:p w14:paraId="6DDDC4F6" w14:textId="77777777" w:rsidR="001B7E77" w:rsidRPr="001B7E77" w:rsidRDefault="001B7E77" w:rsidP="001B7E77">
      <w:pPr>
        <w:suppressAutoHyphens w:val="0"/>
        <w:autoSpaceDN/>
        <w:spacing w:before="120" w:after="120"/>
        <w:ind w:left="708" w:hanging="2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1) umożliwia jawne lub poufne dokonywanie zgłoszeń;</w:t>
      </w:r>
    </w:p>
    <w:p w14:paraId="6FD9F2C5" w14:textId="77777777" w:rsidR="001B7E77" w:rsidRPr="001B7E77" w:rsidRDefault="001B7E77" w:rsidP="001B7E77">
      <w:pPr>
        <w:suppressAutoHyphens w:val="0"/>
        <w:autoSpaceDN/>
        <w:spacing w:before="120" w:after="120"/>
        <w:ind w:left="708" w:hanging="2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2) gwarantuje rzetelne, obiektywne i terminowe sprawdzanie zgłoszeń;</w:t>
      </w:r>
    </w:p>
    <w:p w14:paraId="174374DE" w14:textId="77777777" w:rsidR="001B7E77" w:rsidRPr="001B7E77" w:rsidRDefault="001B7E77" w:rsidP="001B7E77">
      <w:pPr>
        <w:suppressAutoHyphens w:val="0"/>
        <w:autoSpaceDN/>
        <w:spacing w:before="120" w:after="120"/>
        <w:ind w:left="708" w:hanging="282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3) zapewnia ochronę osób dokonujących zgłoszeń i osób z nimi związanych.</w:t>
      </w:r>
    </w:p>
    <w:p w14:paraId="11E72186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6AFDBFFC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§ 2. Zakres procedury</w:t>
      </w:r>
    </w:p>
    <w:p w14:paraId="23BB0A21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598056E6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1. Procedura i jej postanowienia mają zastosowanie do poniższych grup osób uprawnionych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do dokonania zgłoszenia:</w:t>
      </w:r>
    </w:p>
    <w:p w14:paraId="2B929743" w14:textId="77777777" w:rsidR="001B7E77" w:rsidRPr="001B7E77" w:rsidRDefault="001B7E77" w:rsidP="001B7E77">
      <w:pPr>
        <w:numPr>
          <w:ilvl w:val="1"/>
          <w:numId w:val="1"/>
        </w:numPr>
        <w:suppressAutoHyphens w:val="0"/>
        <w:autoSpaceDE w:val="0"/>
        <w:adjustRightInd w:val="0"/>
        <w:spacing w:before="120" w:after="120"/>
        <w:ind w:left="709" w:hanging="283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bookmarkStart w:id="0" w:name="_Hlk173778106"/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pracownicy i funkcjonariusze oraz byli pracownicy i funkcjonariusze Komendy,</w:t>
      </w:r>
    </w:p>
    <w:p w14:paraId="31C1B9C9" w14:textId="77777777" w:rsidR="001B7E77" w:rsidRPr="001B7E77" w:rsidRDefault="001B7E77" w:rsidP="001B7E77">
      <w:pPr>
        <w:numPr>
          <w:ilvl w:val="1"/>
          <w:numId w:val="1"/>
        </w:numPr>
        <w:suppressAutoHyphens w:val="0"/>
        <w:autoSpaceDE w:val="0"/>
        <w:adjustRightInd w:val="0"/>
        <w:spacing w:before="120" w:after="120"/>
        <w:ind w:left="709" w:hanging="283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osoby działające w imieniu i na rzecz Komendy,</w:t>
      </w:r>
    </w:p>
    <w:p w14:paraId="700122B1" w14:textId="77777777" w:rsidR="001B7E77" w:rsidRPr="001B7E77" w:rsidRDefault="001B7E77" w:rsidP="001B7E77">
      <w:pPr>
        <w:numPr>
          <w:ilvl w:val="1"/>
          <w:numId w:val="1"/>
        </w:numPr>
        <w:suppressAutoHyphens w:val="0"/>
        <w:autoSpaceDE w:val="0"/>
        <w:adjustRightInd w:val="0"/>
        <w:spacing w:before="120" w:after="120"/>
        <w:ind w:left="709" w:hanging="283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wszelkie inne osoby w jakikolwiek sposób powiązane z Komendą, w szczególności: osoby pomagające w dokonaniu zgłoszenia nieprawidłowości, praktykanci, stażyści lub kandydaci do zatrudnienia, jeśli informacje dotyczące nieprawidłowości pozyskali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w trakcie procesu rekrutacji lub innych procesów poprzedzających nawiązanie stosunku zatrudnienia.</w:t>
      </w:r>
    </w:p>
    <w:bookmarkEnd w:id="0"/>
    <w:p w14:paraId="769CD5DC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2. Procedury nie  stosuje się do zgłoszeń anonimowych.</w:t>
      </w:r>
    </w:p>
    <w:p w14:paraId="79C558F9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3. Przedmiotem zgłoszenia mogą być informacje, w szczególności mogące świadczyć o:</w:t>
      </w:r>
    </w:p>
    <w:p w14:paraId="22F332A2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66EA3329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1) naruszenia praw człowieka stwarzające lub mogące stwarzać zagrożenia życia, zdrowia lub wolności osobistej; </w:t>
      </w:r>
    </w:p>
    <w:p w14:paraId="41B9A295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099EFD2F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2) naruszenia stwarzające lub mogące stwarzać zagrożenie dla bezpieczeństwa publicznego lub środowiska; </w:t>
      </w:r>
    </w:p>
    <w:p w14:paraId="33639964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3) działania o charakterze korupcyjnym, w tym łapownictwo czynne lub bierne, oszustwo, fałszerstwo, wyłudzenie lub użycie poświadczenia nieprawdy, itd.,; </w:t>
      </w:r>
    </w:p>
    <w:p w14:paraId="0F005657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4) naruszenia obowiązków publicznoprawnych, w tym podatkowych; </w:t>
      </w:r>
    </w:p>
    <w:p w14:paraId="1AFD0640" w14:textId="77777777" w:rsidR="001B7E77" w:rsidRPr="001B7E77" w:rsidRDefault="001B7E77" w:rsidP="001B7E77">
      <w:pPr>
        <w:suppressAutoHyphens w:val="0"/>
        <w:autoSpaceDN/>
        <w:spacing w:before="120" w:after="120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5) działalność zmierzająca do zatajenia któregokolwiek z naruszeń wymienionych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 xml:space="preserve">w punktach 1 - 6. </w:t>
      </w:r>
    </w:p>
    <w:p w14:paraId="77E57307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4. Procedury nie stosuje się do:</w:t>
      </w:r>
    </w:p>
    <w:p w14:paraId="387AD312" w14:textId="77777777" w:rsidR="001B7E77" w:rsidRPr="001B7E77" w:rsidRDefault="001B7E77" w:rsidP="001B7E77">
      <w:pPr>
        <w:suppressAutoHyphens w:val="0"/>
        <w:autoSpaceDN/>
        <w:spacing w:before="120" w:after="120"/>
        <w:ind w:left="851" w:hanging="282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1) ochrony informacji niejawnych;</w:t>
      </w:r>
    </w:p>
    <w:p w14:paraId="5B00395F" w14:textId="77777777" w:rsidR="001B7E77" w:rsidRPr="001B7E77" w:rsidRDefault="001B7E77" w:rsidP="001B7E77">
      <w:pPr>
        <w:suppressAutoHyphens w:val="0"/>
        <w:autoSpaceDN/>
        <w:spacing w:before="120" w:after="120"/>
        <w:ind w:left="851" w:hanging="282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2) postępowania karnego;</w:t>
      </w:r>
    </w:p>
    <w:p w14:paraId="32A5D791" w14:textId="77777777" w:rsidR="001B7E77" w:rsidRPr="001B7E77" w:rsidRDefault="001B7E77" w:rsidP="001B7E77">
      <w:pPr>
        <w:suppressAutoHyphens w:val="0"/>
        <w:autoSpaceDN/>
        <w:spacing w:before="120" w:after="120"/>
        <w:ind w:left="851" w:hanging="282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3) jeżeli informacja o naruszeniu prawa została zgłoszona na postawie przepisów odrębnych, w szczególności jako skarga lub zawiadomienie o możliwości popełnienia przestępstwa;</w:t>
      </w:r>
    </w:p>
    <w:p w14:paraId="1F4B984A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5. Zgłaszający dokonujący zgłoszenia w złej wierze lub zgłoszenia stanowiącego w istocie nadużycie nie podlegają ochronie przewidzianej w procedurze. Takiej ochronie nie podlegają również zgłaszający, którzy przy dokonywaniu zgłoszeń podają celowo i świadomie błędne lub wprowadzające w błąd informacje.</w:t>
      </w:r>
    </w:p>
    <w:p w14:paraId="321E14B8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6.  Za zapewnienie wdrożenia procedury, w tym zapewnienie zasobów niezbędnych do realizacji zadań wynikających z niniejszej procedury odpowiada Komendant Powiatowy Policji w Tomaszowie Lubelskim. </w:t>
      </w:r>
    </w:p>
    <w:p w14:paraId="470D9569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7. Za wykonywanie zadań wynikających z procedury odpowiada:  </w:t>
      </w:r>
    </w:p>
    <w:p w14:paraId="6F29AA51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1) 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Komendant Powiatowy KPP w Tomaszowie Lubelskim, który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aktywnie uczestniczy w realizacji niniejszej procedury, w szczególności poprzez: </w:t>
      </w:r>
    </w:p>
    <w:p w14:paraId="2C77E914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a)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osobiste zaangażowanie w rozwój systemu przeciwdziałania nieprawidłowościom, w tym korupcji, </w:t>
      </w:r>
    </w:p>
    <w:p w14:paraId="0F355D4A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b)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promowanie kultury organizacyjnej opartej na przeciwdziałaniu wszelkim nieprawidłowościom, </w:t>
      </w:r>
    </w:p>
    <w:p w14:paraId="0D489C21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c)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zapewnienie środków finansowych, organizacyjnych i kadrowych umożliwiających rozwój systemu przeciwdziałania nieprawidłowościom, </w:t>
      </w:r>
    </w:p>
    <w:p w14:paraId="359A52F7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ustalenie i podział kompetencji pomiędzy pracowników Komendy, w sposób zapewniający efektywność systemu przeciwdziałania nieprawidłowościom; </w:t>
      </w:r>
    </w:p>
    <w:p w14:paraId="7C6D9150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2)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Zastępca Komendanta Powiatowego Policji  Tomaszowie Lubelskim, oraz kierownicy komórek organizacyjnych, którzy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sprawują bezpośredni nadzór nad skutecznością wdrożonego systemu przeciwdziałania nieprawidłowościom,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 xml:space="preserve">w szczególności poprzez:      </w:t>
      </w:r>
    </w:p>
    <w:p w14:paraId="126CA420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a)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monitorowanie przestrzegania ustalonych zasad postępowania przez podległych pracowników, </w:t>
      </w:r>
    </w:p>
    <w:p w14:paraId="6CE10F0D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lastRenderedPageBreak/>
        <w:t>b)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promowanie kultury organizacyjnej opartej na przeciwdziałaniu wszelkim nieprawidłowościom, </w:t>
      </w:r>
    </w:p>
    <w:p w14:paraId="110B651B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c)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zgłaszanie naruszeń właściwym organom; </w:t>
      </w:r>
    </w:p>
    <w:p w14:paraId="7D326830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3)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Ekspert Jednoosobowego Stanowiska ds. Kontroli KPP w Tomaszowie Lubelskim,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który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realizuje zadania zapewniające sprawne funkcjonowanie systemu przeciwdziałania nieprawidłowościom, w szczególności poprzez: </w:t>
      </w:r>
    </w:p>
    <w:p w14:paraId="11D40029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a) przyjmowanie zgłoszeń/sygnalizacji, </w:t>
      </w:r>
    </w:p>
    <w:p w14:paraId="0D16EF27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b) prowadzenie rejestru zgłoszeń/sygnalizacji, </w:t>
      </w:r>
    </w:p>
    <w:p w14:paraId="43E15EDE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c)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zapewnienie rozpatrzenia każdego zgłoszenia, tj. prowadzenie postępowań wyjaśniających, a także, w uzasadnionych przypadkach, powoływanie zespołów, których skład umożliwi kompleksowe wyjaśnienie sprawy, </w:t>
      </w:r>
    </w:p>
    <w:p w14:paraId="3801513A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spełnienie obowiązku informacyjnego wobec osoby dokonującej zgłoszenia,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 xml:space="preserve">w szczególności udzielenie odpowiedzi, </w:t>
      </w:r>
    </w:p>
    <w:p w14:paraId="2595EB19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e) zapewnienie poufności osobie dokonującej zgłoszenia; </w:t>
      </w:r>
    </w:p>
    <w:p w14:paraId="0368ED6F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f) zapewnienie bezstronności podczas prowadzonych postępowań, </w:t>
      </w:r>
    </w:p>
    <w:p w14:paraId="6B697C82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g) prowadzenie kampanii informacyjnych wśród pracowników Komendy zmierzających do utrwalenia pozytywnego postrzegania działań w zakresie zgłoszeń/sygnalizacji oraz propagowania postawy obywatelskiej odpowiedzialności, </w:t>
      </w:r>
    </w:p>
    <w:p w14:paraId="48DA887A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4) kierownicy komórek organizacyjnych Komendy współpracują z 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komórką organizacyjną/stanowiskiem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wskazanym w pkt. 3 w zakresie: </w:t>
      </w:r>
    </w:p>
    <w:p w14:paraId="02B296E7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a) monitorowania przestrzegania zasad postępowania przez podległych pracowników, </w:t>
      </w:r>
    </w:p>
    <w:p w14:paraId="1853C295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b) wyjaśniania okoliczności zdarzeń opisanych w zgłoszeniu/sygnalizacji, </w:t>
      </w:r>
    </w:p>
    <w:p w14:paraId="605C9D7B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5) pracownicy Komendy, w szczególności: </w:t>
      </w:r>
    </w:p>
    <w:p w14:paraId="5C124FDF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a)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przestrzegają wartości etycznych i przepisów prawnych przy wykonywaniu powierzonych zadań, </w:t>
      </w:r>
    </w:p>
    <w:p w14:paraId="458F1632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b) informują bezpośredniego przełożonego o potencjalnych ryzykach w realizowanych zadaniach. </w:t>
      </w:r>
    </w:p>
    <w:p w14:paraId="1D53637E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c) na bieżąco zgłaszają wszelkie zauważone nieprawidłowości, </w:t>
      </w:r>
    </w:p>
    <w:p w14:paraId="231C9EC2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d) udostępniają informacje niezbędne do wyjaśnienia nieprawidłowości, </w:t>
      </w:r>
    </w:p>
    <w:p w14:paraId="1C0344FB" w14:textId="77777777" w:rsidR="001B7E77" w:rsidRPr="001B7E77" w:rsidRDefault="001B7E77" w:rsidP="001B7E77">
      <w:pPr>
        <w:suppressAutoHyphens w:val="0"/>
        <w:autoSpaceDN/>
        <w:spacing w:before="120" w:after="120"/>
        <w:ind w:left="567" w:hanging="283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e)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ab/>
        <w:t xml:space="preserve">w kontaktach wewnętrznych oraz w kontaktach z klientem zewnętrznym prezentują postawę sprzyjającą przeciwdziałaniu wszelkim nieprawidłowościom. </w:t>
      </w:r>
    </w:p>
    <w:p w14:paraId="447A161E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1AAF5AF0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§ 3. Definicje</w:t>
      </w:r>
    </w:p>
    <w:p w14:paraId="54405B17" w14:textId="77777777" w:rsidR="001B7E77" w:rsidRPr="001B7E77" w:rsidRDefault="001B7E77" w:rsidP="001B7E77">
      <w:pPr>
        <w:suppressAutoHyphens w:val="0"/>
        <w:autoSpaceDN/>
        <w:spacing w:before="120" w:after="120"/>
        <w:jc w:val="center"/>
        <w:textAlignment w:val="auto"/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</w:pPr>
    </w:p>
    <w:p w14:paraId="43F35A25" w14:textId="77777777" w:rsidR="001B7E77" w:rsidRPr="001B7E77" w:rsidRDefault="001B7E77" w:rsidP="001B7E77">
      <w:p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Przez użyte w procedurze określenia rozumie się:</w:t>
      </w:r>
    </w:p>
    <w:p w14:paraId="69D620A5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działania odwetowe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</w:t>
      </w: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lub niekorzystne traktowanie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bezpośrednie lub pośrednie działanie lub zaniechanie, związane z dokonanym zgłoszeniem nieprawidłowości, którego celem lub skutkiem jest pogorszenie sytuacji osoby dokonującej zgłoszenia;</w:t>
      </w:r>
    </w:p>
    <w:p w14:paraId="56AF46A9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działania następcze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działania podjęte przez odbiorcę zgłoszenia w celu oceny prawdziwości zarzutów zawartych w zgłoszeniu oraz, w stosownych przypadkach, w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lastRenderedPageBreak/>
        <w:t>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14:paraId="1D36B0BE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informacje na temat naruszeń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dowody potwierdzające faktyczne naruszenia, jak również uzasadnione podejrzenia co do potencjalnych naruszeń, których jeszcze nie popełniono;</w:t>
      </w:r>
    </w:p>
    <w:p w14:paraId="5627195A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informacja zwrotna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przekazanie zgłaszającemu informacji na temat planowanych lub podjętych działań następczych wraz z uzasadnieniem ich podjęcia;</w:t>
      </w:r>
    </w:p>
    <w:p w14:paraId="3504719B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Komendant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– Komendant Powiatowy Policji w  Tomaszowie Lubelskim  lub jego           I Zastępca działający zgodnie z zakresem nadanych upoważnień,</w:t>
      </w:r>
    </w:p>
    <w:p w14:paraId="06870DF8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kontekst związany z pracą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obecne lub przyszłe działania związane z pracą, w ramach których - niezależnie od charakteru tych działań - osoby mogą uzyskać informacje na temat naruszeń i doświadczyć działań odwetowych w przypadku zgłoszenia takich informacji;</w:t>
      </w:r>
    </w:p>
    <w:p w14:paraId="062FA196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naruszenie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stan faktyczny, będący następstwem działania lub zaniechania, świadczący o możliwości wystąpienia zdarzeń, naruszających lub mogących naruszać powszechnie obowiązujące przepisy prawa czy przepisy wewnętrzne. Jest to również każde działanie czy zaniedbanie, które stanowi lub może stanowić działanie nielegalne lub nieetyczne;</w:t>
      </w:r>
    </w:p>
    <w:p w14:paraId="6C56BDB3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osoba pomagająca w dokonaniu zgłoszenia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osoba fizyczna lub prawna, która pomaga osobie dokonującej zgłoszenia w tej czynności i której pomoc nie powinna zostać ujawniona;</w:t>
      </w:r>
    </w:p>
    <w:p w14:paraId="56B85D6F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osoba, której dotyczy zgłoszenie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osoba fizyczna lub prawna, która jest wskazana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>w zgłoszeniu jako osoba, która dopuściła się naruszenia lub która jest z nim powiązana;</w:t>
      </w:r>
    </w:p>
    <w:p w14:paraId="79E54A41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osoba odpowiedzialnej za obsługę zgłoszeń -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osoba odpowiedzialna za rozpatrzenie Zgłoszenia Nieprawidłowości;</w:t>
      </w:r>
    </w:p>
    <w:p w14:paraId="6C5EA522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postępowanie wyjaśniające -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postępowanie, które prowadzone jest w związku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>ze złożonym Zgłoszeniem, na zasadach określonych w niniejszej procedurze;</w:t>
      </w:r>
    </w:p>
    <w:p w14:paraId="05F1FD92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Rejestr Zgłoszeń Nieprawidłowości (Rejestr)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- rejestr prowadzony w związku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/>
        <w:t>z dokonywanymi zgłoszeniami</w:t>
      </w:r>
    </w:p>
    <w:p w14:paraId="2F997307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sygnalista -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osoba fizyczna lub prawna która zgłasza lub ujawnia publicznie informacje na temat naruszeń uzyskane w kontekście związanym z pracą, której przyznano status sygnalisty na zasadach określonych w niniejszej Procedurze;</w:t>
      </w:r>
    </w:p>
    <w:p w14:paraId="2CDE94BB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 xml:space="preserve">wstępna analiza zgłoszenia 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- weryfikacja treści zgłoszenia pod kątem istnienia podstaw do jego rozpoznania w toku postępowania wyjaśniającego oraz przyznania zgłaszającemu statusu sygnalisty, w ramach której osoba odpowiedzialna za obsługę zgłoszeń ma prawo wystąpić do zgłaszającego z prośbą o uzupełnienie w wyznaczonym terminie danych zawartych w zgłoszeniu nieprawidłowości;</w:t>
      </w:r>
    </w:p>
    <w:p w14:paraId="71FCA4D2" w14:textId="77777777" w:rsidR="001B7E77" w:rsidRPr="001B7E77" w:rsidRDefault="001B7E77" w:rsidP="001B7E77">
      <w:pPr>
        <w:numPr>
          <w:ilvl w:val="0"/>
          <w:numId w:val="2"/>
        </w:numPr>
        <w:suppressAutoHyphens w:val="0"/>
        <w:autoSpaceDN/>
        <w:spacing w:before="120" w:after="1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1B7E77">
        <w:rPr>
          <w:rFonts w:ascii="Times New Roman" w:eastAsia="Calibri" w:hAnsi="Times New Roman" w:cs="Times New Roman"/>
          <w:b/>
          <w:bCs/>
          <w:kern w:val="2"/>
          <w:lang w:eastAsia="en-US" w:bidi="ar-SA"/>
          <w14:ligatures w14:val="standardContextual"/>
        </w:rPr>
        <w:t>zgłoszenie</w:t>
      </w:r>
      <w:r w:rsidRPr="001B7E77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 xml:space="preserve"> - przekazanie informacji na temat naruszenia, do którego doszło lub może dojść w organizacji, w której osoba zgłaszająca pracuje lub pracowała, lub w innej organizacji, z którą utrzymuje lub utrzymywała kontakt w kontekście wykonywanej pracy.</w:t>
      </w:r>
    </w:p>
    <w:p w14:paraId="044BF2CC" w14:textId="77777777" w:rsidR="001B7E77" w:rsidRPr="001B7E77" w:rsidRDefault="001B7E77" w:rsidP="001B7E77">
      <w:pPr>
        <w:suppressAutoHyphens w:val="0"/>
        <w:autoSpaceDN/>
        <w:spacing w:before="120" w:after="120"/>
        <w:ind w:left="720"/>
        <w:jc w:val="both"/>
        <w:textAlignment w:val="auto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70AE1BCD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626D814E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4. Osoby odpowiedzialne za zarządzanie zgłoszeniami</w:t>
      </w:r>
    </w:p>
    <w:p w14:paraId="1E0674AA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78B663BD" w14:textId="77777777" w:rsidR="001B7E77" w:rsidRPr="001B7E77" w:rsidRDefault="001B7E77" w:rsidP="001B7E77">
      <w:pPr>
        <w:numPr>
          <w:ilvl w:val="0"/>
          <w:numId w:val="3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Osobą odpowiedzialną za przyjmowanie i rozpatrywanie zgłoszeń nieprawidłowości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 xml:space="preserve">w Komendzie, oraz sprawującą całościowy nadzór nad przyjmowaniem i rozpatrywaniem zgłoszeń nieprawidłowości jest nadkom. Wojciech Myszczyński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Ekspert Jednoosobowego Stanowiska ds. Kontroli KPP w Tomaszowie Lubelskim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.</w:t>
      </w:r>
    </w:p>
    <w:p w14:paraId="081D3C87" w14:textId="77777777" w:rsidR="001B7E77" w:rsidRPr="001B7E77" w:rsidRDefault="001B7E77" w:rsidP="001B7E77">
      <w:pPr>
        <w:numPr>
          <w:ilvl w:val="0"/>
          <w:numId w:val="3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Zgłoszenia nie mogą analizować osoby, co do których z treści zgłoszenia nieprawidłowości wynika, że mogą być w jakikolwiek sposób negatywnie zaangażowane w działanie lub zaniechanie, stanowiące nieprawidłowość.</w:t>
      </w:r>
    </w:p>
    <w:p w14:paraId="64A7CC0D" w14:textId="77777777" w:rsidR="001B7E77" w:rsidRPr="001B7E77" w:rsidRDefault="001B7E77" w:rsidP="001B7E77">
      <w:pPr>
        <w:numPr>
          <w:ilvl w:val="0"/>
          <w:numId w:val="3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W przypadku, gdy zgłoszenie nieprawidłowości dotyczy osoby wskazanej powyżej, osobą odpowiedzialną jest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I Zastępca Komendanta Powiatowego Policji w Tomaszowie Lubelskim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.</w:t>
      </w:r>
    </w:p>
    <w:p w14:paraId="144BF3BB" w14:textId="77777777" w:rsidR="001B7E77" w:rsidRPr="001B7E77" w:rsidRDefault="001B7E77" w:rsidP="001B7E77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  <w14:ligatures w14:val="standardContextual"/>
        </w:rPr>
      </w:pPr>
    </w:p>
    <w:p w14:paraId="40D1FAB7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5. Sygnalista</w:t>
      </w:r>
    </w:p>
    <w:p w14:paraId="528C17A5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6373F49F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Zgodnie z zasadą dobrej wiary każda osoba uprawniona do dokonania zgłoszenia powinna zgłosić nieprawidłowość, jeśli istnieją po jej stronie uzasadnione podstawy, by sądzić, że przekazywane informacje są prawdziwe.</w:t>
      </w:r>
    </w:p>
    <w:p w14:paraId="727C763D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 złej wierze pozostaje zgłaszający, który działa w celu sprzecznym z prawem lub zasadami współżycia społecznego.</w:t>
      </w:r>
    </w:p>
    <w:p w14:paraId="2BD0F361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Decyzję o nadaniu statusu sygnalisty podejmuje osoba odpowiedzialna za obsługę zgłoszeń.</w:t>
      </w:r>
    </w:p>
    <w:p w14:paraId="0A159567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Status sygnalisty może uzyskać każdy zgłaszający, chyba że wstępna analiza zgłoszenia daje podstawy do przyjęcia, iż zgłaszający w sposób oczywisty działał w złej wierze (domniemanie dobrej wiary).</w:t>
      </w:r>
    </w:p>
    <w:p w14:paraId="791136A1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Osoba odpowiedzialna za obsługę zgłoszeń potwierdza przyjęcie zgłoszenia w terminie 7 dni od dnia jego otrzymania.</w:t>
      </w:r>
    </w:p>
    <w:p w14:paraId="2469B0C2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Przekroczenie terminu , o którym mowa powyżej, uzasadnione jest wyłącznie w razie konieczności podjęcia dodatkowych czynności w ramach wstępnej analizy zgłoszenia (np. konieczność uzupełnienia zgłoszenia, zgromadzenie dodatkowych dowodów). Wstępna analiza zgłoszenia nie może trwać dłużej niż 14 dni.</w:t>
      </w:r>
    </w:p>
    <w:p w14:paraId="05AEB61B" w14:textId="77777777" w:rsidR="001B7E77" w:rsidRPr="001B7E77" w:rsidRDefault="001B7E77" w:rsidP="001B7E77">
      <w:pPr>
        <w:numPr>
          <w:ilvl w:val="0"/>
          <w:numId w:val="4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Jeżeli w toku postępowania wyjaśniającego okaże się, że zgłaszający, który uprzednio otrzymał status sygnalisty, działał w złej wierze, to zostaje on pozbawiony ochrony przewidzianej dla sygnalisty.</w:t>
      </w:r>
    </w:p>
    <w:p w14:paraId="1A8CE30E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29EF613C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6. Ochrona sygnalisty</w:t>
      </w:r>
    </w:p>
    <w:p w14:paraId="5F7209C5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34EDB5A4" w14:textId="77777777" w:rsidR="001B7E77" w:rsidRPr="001B7E77" w:rsidRDefault="001B7E77" w:rsidP="001B7E77">
      <w:pPr>
        <w:numPr>
          <w:ilvl w:val="0"/>
          <w:numId w:val="5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Wprowadza się bezwzględny zakaz podejmowania działań odwetowych wobec sygnalisty również w sytuacji, gdy zgłoszenie nieprawidłowości zostało zgłoszone w dobrej wierze, a przeprowadzone postępowanie wyjaśniające wykazało, że zgłoszona nieprawidłowość nie miała miejsca.</w:t>
      </w:r>
    </w:p>
    <w:p w14:paraId="1E5E1DB6" w14:textId="77777777" w:rsidR="001B7E77" w:rsidRPr="001B7E77" w:rsidRDefault="001B7E77" w:rsidP="001B7E77">
      <w:pPr>
        <w:numPr>
          <w:ilvl w:val="0"/>
          <w:numId w:val="5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lastRenderedPageBreak/>
        <w:t xml:space="preserve">Sygnaliście przysługuje pełna ochrona przed działaniami represyjnymi, dyskryminacją, </w:t>
      </w:r>
      <w:proofErr w:type="spellStart"/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mobbingiem</w:t>
      </w:r>
      <w:proofErr w:type="spellEnd"/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 oraz innymi rodzajami niesprawiedliwego traktowania.</w:t>
      </w:r>
    </w:p>
    <w:p w14:paraId="1BA68D63" w14:textId="77777777" w:rsidR="001B7E77" w:rsidRPr="001B7E77" w:rsidRDefault="001B7E77" w:rsidP="001B7E77">
      <w:pPr>
        <w:numPr>
          <w:ilvl w:val="0"/>
          <w:numId w:val="5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Niedopuszczalnym jest zakończenie stosunku pracy lub rozwiązanie umowy wzajemnej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z sygnalistą wyłącznie w związku z dokonanym przez sygnalistę zgłoszeniem nieprawidłowości.</w:t>
      </w:r>
    </w:p>
    <w:p w14:paraId="5F8AC044" w14:textId="77777777" w:rsidR="001B7E77" w:rsidRPr="001B7E77" w:rsidRDefault="001B7E77" w:rsidP="001B7E77">
      <w:pPr>
        <w:numPr>
          <w:ilvl w:val="0"/>
          <w:numId w:val="5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Ochrona nie dotyczy sygnalisty, będącego jednocześnie sprawcą / współsprawcą / pomocnikiem nieprawidłowości.</w:t>
      </w:r>
    </w:p>
    <w:p w14:paraId="68FEDE79" w14:textId="77777777" w:rsidR="001B7E77" w:rsidRPr="001B7E77" w:rsidRDefault="001B7E77" w:rsidP="001B7E77">
      <w:pPr>
        <w:numPr>
          <w:ilvl w:val="0"/>
          <w:numId w:val="5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Szczegółowe zasady ochrony danych sygnalisty określa Załącznik nr 4 do niniejszej Procedury.</w:t>
      </w:r>
    </w:p>
    <w:p w14:paraId="14A9A5C5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4B4939ED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7. Zgłaszanie nieprawidłowości</w:t>
      </w:r>
    </w:p>
    <w:p w14:paraId="53401E40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5DD55F54" w14:textId="77777777" w:rsidR="001B7E77" w:rsidRPr="001B7E77" w:rsidRDefault="001B7E77" w:rsidP="001B7E77">
      <w:pPr>
        <w:numPr>
          <w:ilvl w:val="0"/>
          <w:numId w:val="6"/>
        </w:num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Zgłoszenia nieprawidłowości mogą być przekazywane za pomocą:</w:t>
      </w:r>
    </w:p>
    <w:p w14:paraId="5DB710CD" w14:textId="77777777" w:rsidR="001B7E77" w:rsidRPr="001B7E77" w:rsidRDefault="001B7E77" w:rsidP="001B7E77">
      <w:pPr>
        <w:numPr>
          <w:ilvl w:val="0"/>
          <w:numId w:val="7"/>
        </w:numPr>
        <w:suppressAutoHyphens w:val="0"/>
        <w:autoSpaceDE w:val="0"/>
        <w:adjustRightInd w:val="0"/>
        <w:spacing w:before="120" w:after="120"/>
        <w:ind w:left="993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osobiście u</w:t>
      </w:r>
      <w:r w:rsidRPr="001B7E77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 w:bidi="ar-SA"/>
          <w14:ligatures w14:val="standardContextual"/>
        </w:rPr>
        <w:t xml:space="preserve">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nadkom. Wojciecha Myszczyńskiego Eksperta Jednoosobowego Stanowiska ds. Kontroli KPP w Tomaszowie Lubelskim</w:t>
      </w:r>
    </w:p>
    <w:p w14:paraId="530C68E8" w14:textId="77777777" w:rsidR="001B7E77" w:rsidRPr="001B7E77" w:rsidRDefault="001B7E77" w:rsidP="001B7E77">
      <w:pPr>
        <w:numPr>
          <w:ilvl w:val="0"/>
          <w:numId w:val="7"/>
        </w:numPr>
        <w:suppressAutoHyphens w:val="0"/>
        <w:autoSpaceDE w:val="0"/>
        <w:adjustRightInd w:val="0"/>
        <w:spacing w:before="120" w:after="120"/>
        <w:ind w:left="993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 xml:space="preserve">dedykowanej skrzynki mailowej </w:t>
      </w:r>
      <w:hyperlink r:id="rId5" w:history="1">
        <w:r w:rsidRPr="001B7E77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pl-PL" w:bidi="ar-SA"/>
            <w14:ligatures w14:val="standardContextual"/>
          </w:rPr>
          <w:t>wojciech.myszczynski@lu.policja.gov.pl</w:t>
        </w:r>
      </w:hyperlink>
    </w:p>
    <w:p w14:paraId="1E215D5B" w14:textId="77777777" w:rsidR="001B7E77" w:rsidRPr="001B7E77" w:rsidRDefault="001B7E77" w:rsidP="001B7E77">
      <w:pPr>
        <w:numPr>
          <w:ilvl w:val="0"/>
          <w:numId w:val="7"/>
        </w:numPr>
        <w:suppressAutoHyphens w:val="0"/>
        <w:autoSpaceDE w:val="0"/>
        <w:adjustRightInd w:val="0"/>
        <w:spacing w:before="120" w:after="120"/>
        <w:ind w:left="993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poczty na adres Komendy – wzór formularza zgłoszenia stanowi Załącznik Nr 1 do niniejszej procedury,</w:t>
      </w:r>
    </w:p>
    <w:p w14:paraId="01073412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 xml:space="preserve">2.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Zgłoszenie nieprawidłowości powinno wskazywać jasne i wyczerpujące wyjaśnienie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przedmiotu zgłoszenia i zawierać w szczególności:</w:t>
      </w:r>
    </w:p>
    <w:p w14:paraId="0C653902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851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1) datę oraz miejsce zaistnienia nieprawidłowości lub datę i miejsce pozyskania informacji o nieprawidłowości,</w:t>
      </w:r>
    </w:p>
    <w:p w14:paraId="2248CA7C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851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2) opis konkretnej sytuacji lub okoliczności stwarzających możliwość wystąpienia nieprawidłowości,</w:t>
      </w:r>
    </w:p>
    <w:p w14:paraId="5D8CC455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851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3) wskazanie podmiotu, którego dotyczy zgłoszenie nieprawidłowości,</w:t>
      </w:r>
    </w:p>
    <w:p w14:paraId="7C54EBCC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851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4) wskazanie ewentualnych świadków nieprawidłowości,</w:t>
      </w:r>
    </w:p>
    <w:p w14:paraId="60E6DD74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851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5) wskazanie wszystkich dowodów i informacji, jakimi dysponuje zgłaszający, które mogą okazać się pomocne w procesie rozpatrywania nieprawidłowości.</w:t>
      </w:r>
    </w:p>
    <w:p w14:paraId="13CA9E29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3. Zgłaszając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 xml:space="preserve">y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zobowiązany jest do traktowania posiadanych przez niego informacji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dotyczących podejrzenia nieprawidłowości jako tajemnicy i powstrzymania się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od publicznych rozmów o zgłaszanych podejrzeniach nieprawidłowości, chyba że osoba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ta jest zobowiązana do takiego działania przepisami prawa.</w:t>
      </w:r>
    </w:p>
    <w:p w14:paraId="5F223766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3EB44036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241030A2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1C26889A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8. Fałszywe zgłoszenia</w:t>
      </w:r>
    </w:p>
    <w:p w14:paraId="0D5335F1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66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4C4928A8" w14:textId="77777777" w:rsidR="001B7E77" w:rsidRPr="001B7E77" w:rsidRDefault="001B7E77" w:rsidP="001B7E77">
      <w:pPr>
        <w:numPr>
          <w:ilvl w:val="0"/>
          <w:numId w:val="8"/>
        </w:numPr>
        <w:suppressAutoHyphens w:val="0"/>
        <w:autoSpaceDE w:val="0"/>
        <w:adjustRightInd w:val="0"/>
        <w:spacing w:before="120" w:after="120"/>
        <w:ind w:left="426" w:hanging="426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Zgłoszenie nieprawidłowości może być dokonane wyłącznie w dobrej wierze.</w:t>
      </w:r>
    </w:p>
    <w:p w14:paraId="2DA98129" w14:textId="77777777" w:rsidR="001B7E77" w:rsidRPr="001B7E77" w:rsidRDefault="001B7E77" w:rsidP="001B7E77">
      <w:pPr>
        <w:numPr>
          <w:ilvl w:val="0"/>
          <w:numId w:val="8"/>
        </w:numPr>
        <w:suppressAutoHyphens w:val="0"/>
        <w:autoSpaceDE w:val="0"/>
        <w:adjustRightInd w:val="0"/>
        <w:spacing w:before="120" w:after="120"/>
        <w:ind w:left="426" w:hanging="426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Zakazuje się świadomego składania fałszywych zgłoszeń nieprawidłowości.</w:t>
      </w:r>
    </w:p>
    <w:p w14:paraId="5ACCCA59" w14:textId="77777777" w:rsidR="001B7E77" w:rsidRPr="001B7E77" w:rsidRDefault="001B7E77" w:rsidP="001B7E77">
      <w:pPr>
        <w:numPr>
          <w:ilvl w:val="0"/>
          <w:numId w:val="8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lastRenderedPageBreak/>
        <w:t xml:space="preserve">W przypadku ustalenia w wyniku wstępnej analizy zgłoszenia albo w toku postępowania wyjaśniającego, iż w zgłoszeniu nieprawidłowości świadomie podano nieprawdę lub zatajono prawdę, zgłaszający będący pracownikiem, może zostać pociągnięty do odpowiedzialności porządkowej określonej w przepisach stosownie do formy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zatrudnienia lub powołania do służby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. Zachowanie takie może być również zakwalifikowane jako ciężkie naruszenie podstawowych obowiązków.</w:t>
      </w:r>
    </w:p>
    <w:p w14:paraId="7D7BAAF8" w14:textId="77777777" w:rsidR="001B7E77" w:rsidRPr="001B7E77" w:rsidRDefault="001B7E77" w:rsidP="001B7E77">
      <w:pPr>
        <w:numPr>
          <w:ilvl w:val="0"/>
          <w:numId w:val="8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 przypadku zgłaszającego, świadczącego na rzecz Komendy usługi lub dostarczającego towary na podstawie umowy cywilnoprawnej, ustalenie dokonania fałszywego zgłoszenia nieprawidłowości skutkować może rozwiązaniem tejże umowy i definitywnym zakończeniem współpracy pomiędzy stronami.</w:t>
      </w:r>
    </w:p>
    <w:p w14:paraId="0C5AE8DA" w14:textId="77777777" w:rsidR="001B7E77" w:rsidRPr="001B7E77" w:rsidRDefault="001B7E77" w:rsidP="001B7E77">
      <w:pPr>
        <w:numPr>
          <w:ilvl w:val="0"/>
          <w:numId w:val="8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Niezależnie od skutków wskazanych powyżej, zgłaszający świadomie dokonujący fałszywego zgłoszenia nieprawidłowości może zostać pociągnięty do odpowiedzialności odszkodowawczej, w przypadku wystąpienia szkody po stronie Komendy związanej 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br/>
        <w:t>z fałszywym zgłoszeniem.</w:t>
      </w:r>
    </w:p>
    <w:p w14:paraId="16A3B74F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21BC0973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9. Postępowanie wyjaśniające</w:t>
      </w:r>
    </w:p>
    <w:p w14:paraId="45C339A6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6D8769F9" w14:textId="77777777" w:rsidR="001B7E77" w:rsidRPr="001B7E77" w:rsidRDefault="001B7E77" w:rsidP="001B7E77">
      <w:pPr>
        <w:numPr>
          <w:ilvl w:val="0"/>
          <w:numId w:val="9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Dostęp do kanałów zgłaszania nieprawidłowości posiadają tylko osoby odpowiedzialne za zgłoszenie.</w:t>
      </w:r>
    </w:p>
    <w:p w14:paraId="7EF95909" w14:textId="77777777" w:rsidR="001B7E77" w:rsidRPr="001B7E77" w:rsidRDefault="001B7E77" w:rsidP="001B7E77">
      <w:pPr>
        <w:numPr>
          <w:ilvl w:val="0"/>
          <w:numId w:val="9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Po wpłynięciu zgłoszenia nieprawidłowości, osoba odpowiedzialna za obsługę zgłoszeń, niezwłocznie, nie później jednak niż w terminie 7 dni roboczych od dnia wpływu,:</w:t>
      </w:r>
    </w:p>
    <w:p w14:paraId="3ED9978B" w14:textId="77777777" w:rsidR="001B7E77" w:rsidRPr="001B7E77" w:rsidRDefault="001B7E77" w:rsidP="001B7E77">
      <w:pPr>
        <w:numPr>
          <w:ilvl w:val="0"/>
          <w:numId w:val="10"/>
        </w:numPr>
        <w:suppressAutoHyphens w:val="0"/>
        <w:autoSpaceDE w:val="0"/>
        <w:adjustRightInd w:val="0"/>
        <w:spacing w:before="120" w:after="120"/>
        <w:ind w:left="709" w:hanging="354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wydaje potwierdzenie zgłoszenia nieprawidłowości na formularzu, którego wzór określono w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Załączniku Nr 2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 do niniejszej Procedury.</w:t>
      </w:r>
    </w:p>
    <w:p w14:paraId="3C979147" w14:textId="77777777" w:rsidR="001B7E77" w:rsidRPr="001B7E77" w:rsidRDefault="001B7E77" w:rsidP="001B7E77">
      <w:pPr>
        <w:numPr>
          <w:ilvl w:val="0"/>
          <w:numId w:val="10"/>
        </w:numPr>
        <w:suppressAutoHyphens w:val="0"/>
        <w:autoSpaceDE w:val="0"/>
        <w:adjustRightInd w:val="0"/>
        <w:spacing w:before="120" w:after="120"/>
        <w:ind w:left="709" w:hanging="354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dokonuje wstępnej analizy zgłoszenia,</w:t>
      </w:r>
    </w:p>
    <w:p w14:paraId="1DAD2C35" w14:textId="77777777" w:rsidR="001B7E77" w:rsidRPr="001B7E77" w:rsidRDefault="001B7E77" w:rsidP="001B7E77">
      <w:pPr>
        <w:numPr>
          <w:ilvl w:val="0"/>
          <w:numId w:val="10"/>
        </w:numPr>
        <w:suppressAutoHyphens w:val="0"/>
        <w:autoSpaceDE w:val="0"/>
        <w:adjustRightInd w:val="0"/>
        <w:spacing w:before="120" w:after="120"/>
        <w:ind w:left="709" w:hanging="354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nadaje lub nie nadaje osobie zgłaszającej statusu sygnalisty.</w:t>
      </w:r>
    </w:p>
    <w:p w14:paraId="1785B7CF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Jeżeli zgłoszenie nadaje się do rozpoznania, osoba odpowiedzialna za obsługę zgłoszeń wszczyna postępowanie wyjaśniające.</w:t>
      </w:r>
    </w:p>
    <w:p w14:paraId="7FE94FC5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Rozpatrzenie zgłoszenia nieprawidłowości następuje bez zbędnej zwłoki, w okresie nie dłuższym niż 30 dni od daty wszczęcia postępowania wyjaśniającego, pod warunkiem możliwości zebrania w tym czasie przez podmiot rozpatrujący niezbędnych dokumentów i dowodów.</w:t>
      </w:r>
    </w:p>
    <w:p w14:paraId="34A63506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 szczególnie skomplikowanych przypadkach rozpatrzenie zgłoszenia nieprawidłowości może nastąpić w terminie nie dłuższym niż 90 dni od daty wszczęcia postępowania wyjaśniającego.</w:t>
      </w:r>
    </w:p>
    <w:p w14:paraId="674CF5C7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Z przeprowadzonego postępowania wyjaśniającego osoba odpowiedzialna za obsługę zgłoszeń sporządza </w:t>
      </w:r>
      <w:bookmarkStart w:id="1" w:name="_Hlk173778875"/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raport, który obejmuje także rekomendacje w zakresie załatwienia sprawy i przedstawia go Komendantowi</w:t>
      </w:r>
      <w:bookmarkEnd w:id="1"/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.</w:t>
      </w:r>
    </w:p>
    <w:p w14:paraId="0E7DC1E4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Osoba odpowiedzialna za obsługę zgłoszeń ma obowiązek poinformować sygnalistę o sposobie załatwienia sprawy w nieprzekraczalnym terminie 3 miesięcy od dnia potwierdzenia przyjęcia zgłoszenia wewnętrznego lub - w przypadku nieprzekazania potwierdzenia, o którym mowa w ust. 2 lit. a - 3 miesięcy od upływu 7 dni od dnia dokonania zgłoszenia wewnętrznego, chyba że sygnalista nie podał adresu do kontaktu, na który należy przekazać informację zwrotną;</w:t>
      </w:r>
    </w:p>
    <w:p w14:paraId="0983FF34" w14:textId="77777777" w:rsidR="001B7E77" w:rsidRPr="001B7E77" w:rsidRDefault="001B7E77" w:rsidP="001B7E77">
      <w:pPr>
        <w:numPr>
          <w:ilvl w:val="0"/>
          <w:numId w:val="11"/>
        </w:numPr>
        <w:suppressAutoHyphens w:val="0"/>
        <w:autoSpaceDE w:val="0"/>
        <w:adjustRightInd w:val="0"/>
        <w:spacing w:before="120" w:after="120"/>
        <w:ind w:left="426" w:hanging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lastRenderedPageBreak/>
        <w:t xml:space="preserve">Szczegółowe zasady przeprowadzania postępowania wyjaśniającego określono w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Załączniku Nr 5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 do niniejszej Procedury.</w:t>
      </w:r>
    </w:p>
    <w:p w14:paraId="27E22A49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/>
        <w:ind w:left="426"/>
        <w:jc w:val="both"/>
        <w:textAlignment w:val="auto"/>
        <w:rPr>
          <w:rFonts w:ascii="Times New Roman" w:eastAsia="Times New Roman" w:hAnsi="Times New Roman" w:cs="Times New Roman"/>
          <w:spacing w:val="-20"/>
          <w:kern w:val="0"/>
          <w:lang w:eastAsia="pl-PL" w:bidi="ar-SA"/>
          <w14:ligatures w14:val="standardContextual"/>
        </w:rPr>
      </w:pPr>
    </w:p>
    <w:p w14:paraId="2A7CF56F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16E05EAC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§ 10. Rejestr Zgłoszeń Nieprawidłowości</w:t>
      </w:r>
    </w:p>
    <w:p w14:paraId="389C9A91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</w:p>
    <w:p w14:paraId="6AE27B59" w14:textId="77777777" w:rsidR="001B7E77" w:rsidRPr="001B7E77" w:rsidRDefault="001B7E77" w:rsidP="001B7E77">
      <w:pPr>
        <w:numPr>
          <w:ilvl w:val="0"/>
          <w:numId w:val="12"/>
        </w:num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 Rejestrze nieprawidłowości   rejestruje  się  każde zgłoszenie nieprawidłowości, niezależnie od dalszego przebiegu postępowania wyjaśniającego.</w:t>
      </w:r>
    </w:p>
    <w:p w14:paraId="0DA2FAE6" w14:textId="77777777" w:rsidR="001B7E77" w:rsidRPr="001B7E77" w:rsidRDefault="001B7E77" w:rsidP="001B7E77">
      <w:pPr>
        <w:numPr>
          <w:ilvl w:val="0"/>
          <w:numId w:val="12"/>
        </w:num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Za prowadzenie Rejestru Nieprawidłowości w Komendzie odpowiada osoba odpowiedzialna za przyjmowanie i rozpatrywanie zgłoszeń</w:t>
      </w:r>
    </w:p>
    <w:p w14:paraId="407FFCE2" w14:textId="77777777" w:rsidR="001B7E77" w:rsidRPr="001B7E77" w:rsidRDefault="001B7E77" w:rsidP="001B7E77">
      <w:pPr>
        <w:numPr>
          <w:ilvl w:val="0"/>
          <w:numId w:val="12"/>
        </w:num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Rejestr Nieprawidłowości zawiera w szczególności:</w:t>
      </w:r>
    </w:p>
    <w:p w14:paraId="09152DD7" w14:textId="77777777" w:rsidR="001B7E77" w:rsidRPr="001B7E77" w:rsidRDefault="001B7E77" w:rsidP="001B7E77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exact"/>
        <w:ind w:left="851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dane kontaktowe Sygnalisty,</w:t>
      </w:r>
    </w:p>
    <w:p w14:paraId="0C8C4C61" w14:textId="77777777" w:rsidR="001B7E77" w:rsidRPr="001B7E77" w:rsidRDefault="001B7E77" w:rsidP="001B7E77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exact"/>
        <w:ind w:left="851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wszystkie szczegółowe informacje posiadane na temat zgłoszenia,</w:t>
      </w:r>
    </w:p>
    <w:p w14:paraId="7D5ACC59" w14:textId="77777777" w:rsidR="001B7E77" w:rsidRPr="001B7E77" w:rsidRDefault="001B7E77" w:rsidP="001B7E77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exact"/>
        <w:ind w:left="851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przebieg analizy i rozpatrzenia zgłoszenia nieprawidłowości,</w:t>
      </w:r>
    </w:p>
    <w:p w14:paraId="1F5E6B7E" w14:textId="77777777" w:rsidR="001B7E77" w:rsidRPr="001B7E77" w:rsidRDefault="001B7E77" w:rsidP="001B7E77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exact"/>
        <w:ind w:left="851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osoby i organy biorące udział w procesie analizy i rozpatrzenia zgłoszenia ,</w:t>
      </w:r>
    </w:p>
    <w:p w14:paraId="044E8FAD" w14:textId="77777777" w:rsidR="001B7E77" w:rsidRPr="001B7E77" w:rsidRDefault="001B7E77" w:rsidP="001B7E77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exact"/>
        <w:ind w:left="851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wszelkie decyzje i eskalacje (jeżeli występują).</w:t>
      </w:r>
    </w:p>
    <w:p w14:paraId="54EA9D96" w14:textId="77777777" w:rsidR="001B7E77" w:rsidRPr="001B7E77" w:rsidRDefault="001B7E77" w:rsidP="001B7E77">
      <w:pPr>
        <w:numPr>
          <w:ilvl w:val="0"/>
          <w:numId w:val="14"/>
        </w:numPr>
        <w:suppressAutoHyphens w:val="0"/>
        <w:autoSpaceDE w:val="0"/>
        <w:adjustRightInd w:val="0"/>
        <w:spacing w:before="120" w:after="120" w:line="240" w:lineRule="exact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Wzór Rejestru Zgłoszeń Nieprawidłowości stanowi </w:t>
      </w: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Załącznik Nr 3</w:t>
      </w: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 xml:space="preserve"> do niniejszej Procedury.</w:t>
      </w:r>
    </w:p>
    <w:p w14:paraId="47AC771B" w14:textId="77777777" w:rsidR="001B7E77" w:rsidRPr="001B7E77" w:rsidRDefault="001B7E77" w:rsidP="001B7E77">
      <w:pPr>
        <w:numPr>
          <w:ilvl w:val="0"/>
          <w:numId w:val="14"/>
        </w:numPr>
        <w:suppressAutoHyphens w:val="0"/>
        <w:autoSpaceDE w:val="0"/>
        <w:adjustRightInd w:val="0"/>
        <w:spacing w:before="120" w:after="120" w:line="240" w:lineRule="exact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  <w:t>Poza prowadzeniem Rejestru, osoba odpowiedzialna za obsługę zgłoszeń, przy zachowaniu zasad poufności, jest zobowiązana do przechowywania wszelkich dowodów, dokumentów i informacji zebranych w toku analizy oraz informacji dotyczących rozpatrzenia zgłoszenia przez okres 5 lat od czasu zakończenia postępowania wyjaśniającego.</w:t>
      </w:r>
    </w:p>
    <w:p w14:paraId="3E622B10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571AE000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3D103C03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32DB1B07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1AA8B084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54886AAE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10716DEE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6A92F955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237422B9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3964DBD0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40361EA6" w14:textId="77777777" w:rsidR="001B7E77" w:rsidRPr="001B7E77" w:rsidRDefault="001B7E77" w:rsidP="001B7E77">
      <w:pPr>
        <w:suppressAutoHyphens w:val="0"/>
        <w:autoSpaceDE w:val="0"/>
        <w:adjustRightInd w:val="0"/>
        <w:spacing w:before="120" w:after="120" w:line="240" w:lineRule="exact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77429DBE" w14:textId="77777777" w:rsidR="001B7E77" w:rsidRPr="001B7E77" w:rsidRDefault="001B7E77" w:rsidP="001B7E77">
      <w:pPr>
        <w:suppressAutoHyphens w:val="0"/>
        <w:autoSpaceDE w:val="0"/>
        <w:adjustRightInd w:val="0"/>
        <w:spacing w:line="240" w:lineRule="exact"/>
        <w:textAlignment w:val="auto"/>
        <w:rPr>
          <w:rFonts w:ascii="Times New Roman" w:eastAsia="Times New Roman" w:hAnsi="Times New Roman" w:cs="Times New Roman"/>
          <w:kern w:val="0"/>
          <w:lang w:eastAsia="pl-PL" w:bidi="ar-SA"/>
          <w14:ligatures w14:val="standardContextual"/>
        </w:rPr>
      </w:pPr>
    </w:p>
    <w:p w14:paraId="51AA8140" w14:textId="77777777" w:rsidR="001B7E77" w:rsidRPr="001B7E77" w:rsidRDefault="001B7E77" w:rsidP="001B7E77">
      <w:pPr>
        <w:suppressAutoHyphens w:val="0"/>
        <w:autoSpaceDE w:val="0"/>
        <w:adjustRightInd w:val="0"/>
        <w:spacing w:before="24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</w:pPr>
      <w:r w:rsidRPr="001B7E77">
        <w:rPr>
          <w:rFonts w:ascii="Times New Roman" w:eastAsia="Times New Roman" w:hAnsi="Times New Roman" w:cs="Times New Roman"/>
          <w:b/>
          <w:bCs/>
          <w:kern w:val="0"/>
          <w:lang w:eastAsia="pl-PL" w:bidi="ar-SA"/>
          <w14:ligatures w14:val="standardContextual"/>
        </w:rPr>
        <w:t>Załączniki do niniejszej Procedury:</w:t>
      </w:r>
    </w:p>
    <w:p w14:paraId="152D5E94" w14:textId="77777777" w:rsidR="001B7E77" w:rsidRPr="001B7E77" w:rsidRDefault="001B7E77" w:rsidP="001B7E77">
      <w:pPr>
        <w:numPr>
          <w:ilvl w:val="0"/>
          <w:numId w:val="15"/>
        </w:numPr>
        <w:tabs>
          <w:tab w:val="left" w:pos="792"/>
        </w:tabs>
        <w:suppressAutoHyphens w:val="0"/>
        <w:autoSpaceDE w:val="0"/>
        <w:adjustRightInd w:val="0"/>
        <w:spacing w:before="53"/>
        <w:ind w:left="365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</w:rPr>
        <w:t>Załącznik Nr 1 - Formularz zgłoszenia nieprawidłowości</w:t>
      </w:r>
    </w:p>
    <w:p w14:paraId="0891FD94" w14:textId="77777777" w:rsidR="001B7E77" w:rsidRPr="001B7E77" w:rsidRDefault="001B7E77" w:rsidP="001B7E77">
      <w:pPr>
        <w:numPr>
          <w:ilvl w:val="0"/>
          <w:numId w:val="15"/>
        </w:numPr>
        <w:tabs>
          <w:tab w:val="left" w:pos="792"/>
        </w:tabs>
        <w:suppressAutoHyphens w:val="0"/>
        <w:autoSpaceDE w:val="0"/>
        <w:adjustRightInd w:val="0"/>
        <w:ind w:left="365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</w:rPr>
        <w:t>Załącznik Nr 2 - Potwierdzenie zgłoszenia nieprawidłowości</w:t>
      </w:r>
    </w:p>
    <w:p w14:paraId="63B9D7E0" w14:textId="77777777" w:rsidR="001B7E77" w:rsidRPr="001B7E77" w:rsidRDefault="001B7E77" w:rsidP="001B7E77">
      <w:pPr>
        <w:numPr>
          <w:ilvl w:val="0"/>
          <w:numId w:val="15"/>
        </w:numPr>
        <w:tabs>
          <w:tab w:val="left" w:pos="792"/>
        </w:tabs>
        <w:suppressAutoHyphens w:val="0"/>
        <w:autoSpaceDE w:val="0"/>
        <w:adjustRightInd w:val="0"/>
        <w:ind w:left="365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</w:rPr>
        <w:t>Załącznik Nr 3 - Rejestr zgłoszeń nieprawidłowości ( wzór)</w:t>
      </w:r>
    </w:p>
    <w:p w14:paraId="6B9BA6A8" w14:textId="77777777" w:rsidR="001B7E77" w:rsidRPr="001B7E77" w:rsidRDefault="001B7E77" w:rsidP="001B7E77">
      <w:pPr>
        <w:numPr>
          <w:ilvl w:val="0"/>
          <w:numId w:val="15"/>
        </w:numPr>
        <w:tabs>
          <w:tab w:val="left" w:pos="792"/>
        </w:tabs>
        <w:suppressAutoHyphens w:val="0"/>
        <w:autoSpaceDE w:val="0"/>
        <w:adjustRightInd w:val="0"/>
        <w:ind w:left="365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</w:rPr>
        <w:t>Załącznik Nr 4 - Szczegółowe zasady ochrony danych sygnalisty</w:t>
      </w:r>
    </w:p>
    <w:p w14:paraId="4D5565A7" w14:textId="77777777" w:rsidR="001B7E77" w:rsidRPr="001B7E77" w:rsidRDefault="001B7E77" w:rsidP="001B7E77">
      <w:pPr>
        <w:numPr>
          <w:ilvl w:val="0"/>
          <w:numId w:val="15"/>
        </w:numPr>
        <w:tabs>
          <w:tab w:val="left" w:pos="792"/>
        </w:tabs>
        <w:suppressAutoHyphens w:val="0"/>
        <w:autoSpaceDE w:val="0"/>
        <w:adjustRightInd w:val="0"/>
        <w:ind w:left="365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B7E77">
        <w:rPr>
          <w:rFonts w:ascii="Times New Roman" w:eastAsia="Times New Roman" w:hAnsi="Times New Roman" w:cs="Times New Roman"/>
          <w:kern w:val="0"/>
          <w:lang w:eastAsia="pl-PL" w:bidi="ar-SA"/>
        </w:rPr>
        <w:t>Załącznik Nr 5 - Szczegółowe zasady przeprowadzania postępowania wyjaśniającego + schemat</w:t>
      </w:r>
    </w:p>
    <w:p w14:paraId="5CE9DDED" w14:textId="77777777" w:rsidR="00440DF2" w:rsidRPr="00453C05" w:rsidRDefault="00440DF2">
      <w:pPr>
        <w:rPr>
          <w:rFonts w:ascii="Times New Roman" w:hAnsi="Times New Roman" w:cs="Times New Roman"/>
        </w:rPr>
      </w:pPr>
    </w:p>
    <w:sectPr w:rsidR="00440DF2" w:rsidRPr="0045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1F5"/>
    <w:multiLevelType w:val="hybridMultilevel"/>
    <w:tmpl w:val="14B817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DB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</w:rPr>
    </w:lvl>
  </w:abstractNum>
  <w:abstractNum w:abstractNumId="2" w15:restartNumberingAfterBreak="0">
    <w:nsid w:val="0EF91DA3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880DFC"/>
    <w:multiLevelType w:val="singleLevel"/>
    <w:tmpl w:val="7ADCBBF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4" w15:restartNumberingAfterBreak="0">
    <w:nsid w:val="237F68E3"/>
    <w:multiLevelType w:val="hybridMultilevel"/>
    <w:tmpl w:val="03C6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2CFB1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4C56"/>
    <w:multiLevelType w:val="singleLevel"/>
    <w:tmpl w:val="D452E0CC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826B4D"/>
    <w:multiLevelType w:val="singleLevel"/>
    <w:tmpl w:val="2788E01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</w:rPr>
    </w:lvl>
  </w:abstractNum>
  <w:abstractNum w:abstractNumId="7" w15:restartNumberingAfterBreak="0">
    <w:nsid w:val="33730A6E"/>
    <w:multiLevelType w:val="hybridMultilevel"/>
    <w:tmpl w:val="B91600B6"/>
    <w:lvl w:ilvl="0" w:tplc="C758F3B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6584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</w:rPr>
    </w:lvl>
  </w:abstractNum>
  <w:abstractNum w:abstractNumId="9" w15:restartNumberingAfterBreak="0">
    <w:nsid w:val="543A7092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C6C5C96"/>
    <w:multiLevelType w:val="singleLevel"/>
    <w:tmpl w:val="73EEF94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2135176"/>
    <w:multiLevelType w:val="hybridMultilevel"/>
    <w:tmpl w:val="14B8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05A56"/>
    <w:multiLevelType w:val="hybridMultilevel"/>
    <w:tmpl w:val="ED08D638"/>
    <w:lvl w:ilvl="0" w:tplc="CC021C46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E438CC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D93572A"/>
    <w:multiLevelType w:val="singleLevel"/>
    <w:tmpl w:val="3F445D9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427696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632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8519">
    <w:abstractNumId w:val="8"/>
    <w:lvlOverride w:ilvl="0">
      <w:startOverride w:val="1"/>
    </w:lvlOverride>
  </w:num>
  <w:num w:numId="4" w16cid:durableId="1299071195">
    <w:abstractNumId w:val="1"/>
    <w:lvlOverride w:ilvl="0">
      <w:startOverride w:val="1"/>
    </w:lvlOverride>
  </w:num>
  <w:num w:numId="5" w16cid:durableId="1611819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920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363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513537">
    <w:abstractNumId w:val="3"/>
    <w:lvlOverride w:ilvl="0">
      <w:startOverride w:val="1"/>
    </w:lvlOverride>
  </w:num>
  <w:num w:numId="9" w16cid:durableId="1669211472">
    <w:abstractNumId w:val="6"/>
    <w:lvlOverride w:ilvl="0">
      <w:startOverride w:val="1"/>
    </w:lvlOverride>
  </w:num>
  <w:num w:numId="10" w16cid:durableId="1719236840">
    <w:abstractNumId w:val="14"/>
    <w:lvlOverride w:ilvl="0">
      <w:startOverride w:val="1"/>
    </w:lvlOverride>
  </w:num>
  <w:num w:numId="11" w16cid:durableId="1982229849">
    <w:abstractNumId w:val="5"/>
    <w:lvlOverride w:ilvl="0">
      <w:startOverride w:val="3"/>
    </w:lvlOverride>
  </w:num>
  <w:num w:numId="12" w16cid:durableId="217936598">
    <w:abstractNumId w:val="13"/>
    <w:lvlOverride w:ilvl="0">
      <w:startOverride w:val="1"/>
    </w:lvlOverride>
  </w:num>
  <w:num w:numId="13" w16cid:durableId="1007244878">
    <w:abstractNumId w:val="2"/>
    <w:lvlOverride w:ilvl="0">
      <w:startOverride w:val="1"/>
    </w:lvlOverride>
  </w:num>
  <w:num w:numId="14" w16cid:durableId="1260486592">
    <w:abstractNumId w:val="10"/>
    <w:lvlOverride w:ilvl="0">
      <w:startOverride w:val="4"/>
    </w:lvlOverride>
  </w:num>
  <w:num w:numId="15" w16cid:durableId="211775100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77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4ECC"/>
    <w:rsid w:val="000F5198"/>
    <w:rsid w:val="000F5622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A2CB1"/>
    <w:rsid w:val="001A36CC"/>
    <w:rsid w:val="001A52A7"/>
    <w:rsid w:val="001A6F1E"/>
    <w:rsid w:val="001B408C"/>
    <w:rsid w:val="001B4A5F"/>
    <w:rsid w:val="001B7E77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33A8"/>
    <w:rsid w:val="004148F9"/>
    <w:rsid w:val="00421378"/>
    <w:rsid w:val="00422481"/>
    <w:rsid w:val="00437CB2"/>
    <w:rsid w:val="00440DF2"/>
    <w:rsid w:val="0044208E"/>
    <w:rsid w:val="004539C9"/>
    <w:rsid w:val="00453C05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117D"/>
    <w:rsid w:val="005029AF"/>
    <w:rsid w:val="00503AFD"/>
    <w:rsid w:val="00504B0B"/>
    <w:rsid w:val="00510DD3"/>
    <w:rsid w:val="00530511"/>
    <w:rsid w:val="005306B7"/>
    <w:rsid w:val="00531360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9E8"/>
    <w:rsid w:val="00615FF1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2303"/>
  <w15:chartTrackingRefBased/>
  <w15:docId w15:val="{89898CCF-7ED1-48B6-ADD6-E8B5F215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E6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7E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jciech.myszczynski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2545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2</cp:revision>
  <dcterms:created xsi:type="dcterms:W3CDTF">2024-12-12T09:23:00Z</dcterms:created>
  <dcterms:modified xsi:type="dcterms:W3CDTF">2024-12-12T09:27:00Z</dcterms:modified>
</cp:coreProperties>
</file>